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61A21" w:rsidRPr="00B61A21" w:rsidRDefault="00B61A21" w:rsidP="00B61A21">
      <w:pPr>
        <w:shd w:val="clear" w:color="auto" w:fill="CCCCCC"/>
        <w:spacing w:after="100" w:afterAutospacing="1" w:line="240" w:lineRule="auto"/>
        <w:ind w:firstLine="150"/>
        <w:outlineLvl w:val="0"/>
        <w:rPr>
          <w:rFonts w:ascii="Palatino Linotype" w:eastAsia="Times New Roman" w:hAnsi="Palatino Linotype" w:cs="Times New Roman"/>
          <w:b/>
          <w:bCs/>
          <w:color w:val="000000"/>
          <w:kern w:val="36"/>
          <w:sz w:val="30"/>
          <w:szCs w:val="30"/>
          <w:lang w:eastAsia="ru-RU"/>
        </w:rPr>
      </w:pPr>
      <w:r w:rsidRPr="00B61A21">
        <w:rPr>
          <w:rFonts w:ascii="Palatino Linotype" w:eastAsia="Times New Roman" w:hAnsi="Palatino Linotype" w:cs="Times New Roman"/>
          <w:b/>
          <w:bCs/>
          <w:color w:val="000000"/>
          <w:kern w:val="36"/>
          <w:sz w:val="30"/>
          <w:szCs w:val="30"/>
          <w:lang w:eastAsia="ru-RU"/>
        </w:rPr>
        <w:t>Современные тенденции формирования жилых градостроительных образований</w:t>
      </w:r>
    </w:p>
    <w:p w:rsidR="00B61A21" w:rsidRPr="00B61A21" w:rsidRDefault="00B61A21" w:rsidP="00B61A21">
      <w:pPr>
        <w:shd w:val="clear" w:color="auto" w:fill="CCCCCC"/>
        <w:spacing w:before="100" w:beforeAutospacing="1" w:after="100" w:afterAutospacing="1" w:line="240" w:lineRule="auto"/>
        <w:ind w:firstLine="225"/>
        <w:jc w:val="both"/>
        <w:rPr>
          <w:rFonts w:ascii="Palatino Linotype" w:eastAsia="Times New Roman" w:hAnsi="Palatino Linotype" w:cs="Times New Roman"/>
          <w:color w:val="000000"/>
          <w:sz w:val="20"/>
          <w:szCs w:val="20"/>
          <w:lang w:eastAsia="ru-RU"/>
        </w:rPr>
      </w:pPr>
      <w:r w:rsidRPr="00B61A21">
        <w:rPr>
          <w:rFonts w:ascii="Palatino Linotype" w:eastAsia="Times New Roman" w:hAnsi="Palatino Linotype" w:cs="Times New Roman"/>
          <w:color w:val="000000"/>
          <w:sz w:val="20"/>
          <w:szCs w:val="20"/>
          <w:lang w:eastAsia="ru-RU"/>
        </w:rPr>
        <w:t xml:space="preserve">Основным направлением совершенствования и развития градостроительства является </w:t>
      </w:r>
      <w:proofErr w:type="spellStart"/>
      <w:r w:rsidRPr="00B61A21">
        <w:rPr>
          <w:rFonts w:ascii="Palatino Linotype" w:eastAsia="Times New Roman" w:hAnsi="Palatino Linotype" w:cs="Times New Roman"/>
          <w:color w:val="000000"/>
          <w:sz w:val="20"/>
          <w:szCs w:val="20"/>
          <w:lang w:eastAsia="ru-RU"/>
        </w:rPr>
        <w:t>гуманизация</w:t>
      </w:r>
      <w:proofErr w:type="spellEnd"/>
      <w:r w:rsidRPr="00B61A21">
        <w:rPr>
          <w:rFonts w:ascii="Palatino Linotype" w:eastAsia="Times New Roman" w:hAnsi="Palatino Linotype" w:cs="Times New Roman"/>
          <w:color w:val="000000"/>
          <w:sz w:val="20"/>
          <w:szCs w:val="20"/>
          <w:lang w:eastAsia="ru-RU"/>
        </w:rPr>
        <w:t xml:space="preserve"> среды жизнедеятельности людей. Населенные места создаются для людей, они должны быть «местами, где хочется жить». Жилая среда должна быть комфортной, здоровой, безопасной.</w:t>
      </w:r>
    </w:p>
    <w:p w:rsidR="00B61A21" w:rsidRPr="00B61A21" w:rsidRDefault="00B61A21" w:rsidP="00B61A21">
      <w:pPr>
        <w:shd w:val="clear" w:color="auto" w:fill="CCCCCC"/>
        <w:spacing w:before="100" w:beforeAutospacing="1" w:after="100" w:afterAutospacing="1" w:line="240" w:lineRule="auto"/>
        <w:ind w:firstLine="225"/>
        <w:jc w:val="both"/>
        <w:rPr>
          <w:rFonts w:ascii="Palatino Linotype" w:eastAsia="Times New Roman" w:hAnsi="Palatino Linotype" w:cs="Times New Roman"/>
          <w:color w:val="000000"/>
          <w:sz w:val="20"/>
          <w:szCs w:val="20"/>
          <w:lang w:eastAsia="ru-RU"/>
        </w:rPr>
      </w:pPr>
      <w:proofErr w:type="spellStart"/>
      <w:r w:rsidRPr="00B61A21">
        <w:rPr>
          <w:rFonts w:ascii="Palatino Linotype" w:eastAsia="Times New Roman" w:hAnsi="Palatino Linotype" w:cs="Times New Roman"/>
          <w:color w:val="000000"/>
          <w:sz w:val="20"/>
          <w:szCs w:val="20"/>
          <w:lang w:eastAsia="ru-RU"/>
        </w:rPr>
        <w:t>Экологоориентированное</w:t>
      </w:r>
      <w:proofErr w:type="spellEnd"/>
      <w:r w:rsidRPr="00B61A21">
        <w:rPr>
          <w:rFonts w:ascii="Palatino Linotype" w:eastAsia="Times New Roman" w:hAnsi="Palatino Linotype" w:cs="Times New Roman"/>
          <w:color w:val="000000"/>
          <w:sz w:val="20"/>
          <w:szCs w:val="20"/>
          <w:lang w:eastAsia="ru-RU"/>
        </w:rPr>
        <w:t xml:space="preserve"> проектирование жилых градостроительных образований. С ростом урбанизации, ухудшением экологической обстановки в городах все более актуальной становится задача изменения сложившихся стереотипов формирования жилой среды. </w:t>
      </w:r>
      <w:proofErr w:type="spellStart"/>
      <w:r w:rsidRPr="00B61A21">
        <w:rPr>
          <w:rFonts w:ascii="Palatino Linotype" w:eastAsia="Times New Roman" w:hAnsi="Palatino Linotype" w:cs="Times New Roman"/>
          <w:color w:val="000000"/>
          <w:sz w:val="20"/>
          <w:szCs w:val="20"/>
          <w:lang w:eastAsia="ru-RU"/>
        </w:rPr>
        <w:t>Экологоориентированное</w:t>
      </w:r>
      <w:proofErr w:type="spellEnd"/>
      <w:r w:rsidRPr="00B61A21">
        <w:rPr>
          <w:rFonts w:ascii="Palatino Linotype" w:eastAsia="Times New Roman" w:hAnsi="Palatino Linotype" w:cs="Times New Roman"/>
          <w:color w:val="000000"/>
          <w:sz w:val="20"/>
          <w:szCs w:val="20"/>
          <w:lang w:eastAsia="ru-RU"/>
        </w:rPr>
        <w:t xml:space="preserve"> проектирование жилых градостроительных образований предусматривает создание жилой среды, обеспечивающей здоровые и безопасные условия проживания людей, гармонично сочетающей созданную человеком социальную и инженерную инфраструктуру и сохраненную природу.</w:t>
      </w:r>
    </w:p>
    <w:p w:rsidR="00B61A21" w:rsidRPr="00B61A21" w:rsidRDefault="00B61A21" w:rsidP="00B61A21">
      <w:pPr>
        <w:shd w:val="clear" w:color="auto" w:fill="CCCCCC"/>
        <w:spacing w:before="100" w:beforeAutospacing="1" w:after="100" w:afterAutospacing="1" w:line="240" w:lineRule="auto"/>
        <w:ind w:firstLine="225"/>
        <w:jc w:val="both"/>
        <w:rPr>
          <w:rFonts w:ascii="Palatino Linotype" w:eastAsia="Times New Roman" w:hAnsi="Palatino Linotype" w:cs="Times New Roman"/>
          <w:color w:val="000000"/>
          <w:sz w:val="20"/>
          <w:szCs w:val="20"/>
          <w:lang w:eastAsia="ru-RU"/>
        </w:rPr>
      </w:pPr>
      <w:r w:rsidRPr="00B61A21">
        <w:rPr>
          <w:rFonts w:ascii="Palatino Linotype" w:eastAsia="Times New Roman" w:hAnsi="Palatino Linotype" w:cs="Times New Roman"/>
          <w:i/>
          <w:iCs/>
          <w:color w:val="000000"/>
          <w:sz w:val="20"/>
          <w:szCs w:val="20"/>
          <w:lang w:eastAsia="ru-RU"/>
        </w:rPr>
        <w:t>Критерии здоровой и безопасной жилой среды:</w:t>
      </w:r>
    </w:p>
    <w:p w:rsidR="00B61A21" w:rsidRPr="00B61A21" w:rsidRDefault="00B61A21" w:rsidP="00B61A21">
      <w:pPr>
        <w:numPr>
          <w:ilvl w:val="0"/>
          <w:numId w:val="1"/>
        </w:numPr>
        <w:shd w:val="clear" w:color="auto" w:fill="CCCCCC"/>
        <w:spacing w:before="100" w:beforeAutospacing="1" w:after="100" w:afterAutospacing="1" w:line="225" w:lineRule="atLeast"/>
        <w:ind w:left="300" w:firstLine="225"/>
        <w:jc w:val="both"/>
        <w:rPr>
          <w:rFonts w:ascii="Palatino Linotype" w:eastAsia="Times New Roman" w:hAnsi="Palatino Linotype" w:cs="Times New Roman"/>
          <w:color w:val="242424"/>
          <w:sz w:val="20"/>
          <w:szCs w:val="20"/>
          <w:lang w:eastAsia="ru-RU"/>
        </w:rPr>
      </w:pPr>
      <w:r w:rsidRPr="00B61A21">
        <w:rPr>
          <w:rFonts w:ascii="Palatino Linotype" w:eastAsia="Times New Roman" w:hAnsi="Palatino Linotype" w:cs="Times New Roman"/>
          <w:color w:val="242424"/>
          <w:sz w:val="20"/>
          <w:szCs w:val="20"/>
          <w:lang w:eastAsia="ru-RU"/>
        </w:rPr>
        <w:t>• отсутствие вредных веществ в воздухе, воде, почвах (соответствие их концентраций установленным санитарно-гигиеническим нормативам);</w:t>
      </w:r>
    </w:p>
    <w:p w:rsidR="00B61A21" w:rsidRPr="00B61A21" w:rsidRDefault="00B61A21" w:rsidP="00B61A21">
      <w:pPr>
        <w:numPr>
          <w:ilvl w:val="0"/>
          <w:numId w:val="1"/>
        </w:numPr>
        <w:shd w:val="clear" w:color="auto" w:fill="CCCCCC"/>
        <w:spacing w:before="100" w:beforeAutospacing="1" w:after="100" w:afterAutospacing="1" w:line="225" w:lineRule="atLeast"/>
        <w:ind w:left="300" w:firstLine="225"/>
        <w:jc w:val="both"/>
        <w:rPr>
          <w:rFonts w:ascii="Palatino Linotype" w:eastAsia="Times New Roman" w:hAnsi="Palatino Linotype" w:cs="Times New Roman"/>
          <w:color w:val="242424"/>
          <w:sz w:val="20"/>
          <w:szCs w:val="20"/>
          <w:lang w:eastAsia="ru-RU"/>
        </w:rPr>
      </w:pPr>
      <w:r w:rsidRPr="00B61A21">
        <w:rPr>
          <w:rFonts w:ascii="Palatino Linotype" w:eastAsia="Times New Roman" w:hAnsi="Palatino Linotype" w:cs="Times New Roman"/>
          <w:color w:val="242424"/>
          <w:sz w:val="20"/>
          <w:szCs w:val="20"/>
          <w:lang w:eastAsia="ru-RU"/>
        </w:rPr>
        <w:t>• отсутствие электромагнитных и других вредных излучений (соответствие их уровней установленным санитарно-гигиеническим нормативам);</w:t>
      </w:r>
    </w:p>
    <w:p w:rsidR="00B61A21" w:rsidRPr="00B61A21" w:rsidRDefault="00B61A21" w:rsidP="00B61A21">
      <w:pPr>
        <w:numPr>
          <w:ilvl w:val="0"/>
          <w:numId w:val="1"/>
        </w:numPr>
        <w:shd w:val="clear" w:color="auto" w:fill="CCCCCC"/>
        <w:spacing w:before="100" w:beforeAutospacing="1" w:after="100" w:afterAutospacing="1" w:line="225" w:lineRule="atLeast"/>
        <w:ind w:left="300" w:firstLine="225"/>
        <w:jc w:val="both"/>
        <w:rPr>
          <w:rFonts w:ascii="Palatino Linotype" w:eastAsia="Times New Roman" w:hAnsi="Palatino Linotype" w:cs="Times New Roman"/>
          <w:color w:val="242424"/>
          <w:sz w:val="20"/>
          <w:szCs w:val="20"/>
          <w:lang w:eastAsia="ru-RU"/>
        </w:rPr>
      </w:pPr>
      <w:r w:rsidRPr="00B61A21">
        <w:rPr>
          <w:rFonts w:ascii="Palatino Linotype" w:eastAsia="Times New Roman" w:hAnsi="Palatino Linotype" w:cs="Times New Roman"/>
          <w:color w:val="242424"/>
          <w:sz w:val="20"/>
          <w:szCs w:val="20"/>
          <w:lang w:eastAsia="ru-RU"/>
        </w:rPr>
        <w:t>• соответствие уровня шума установленным санитарно-гигиеническим нормативам;</w:t>
      </w:r>
    </w:p>
    <w:p w:rsidR="00B61A21" w:rsidRPr="00B61A21" w:rsidRDefault="00B61A21" w:rsidP="00B61A21">
      <w:pPr>
        <w:numPr>
          <w:ilvl w:val="0"/>
          <w:numId w:val="1"/>
        </w:numPr>
        <w:shd w:val="clear" w:color="auto" w:fill="CCCCCC"/>
        <w:spacing w:before="100" w:beforeAutospacing="1" w:after="100" w:afterAutospacing="1" w:line="225" w:lineRule="atLeast"/>
        <w:ind w:left="300" w:firstLine="225"/>
        <w:jc w:val="both"/>
        <w:rPr>
          <w:rFonts w:ascii="Palatino Linotype" w:eastAsia="Times New Roman" w:hAnsi="Palatino Linotype" w:cs="Times New Roman"/>
          <w:color w:val="242424"/>
          <w:sz w:val="20"/>
          <w:szCs w:val="20"/>
          <w:lang w:eastAsia="ru-RU"/>
        </w:rPr>
      </w:pPr>
      <w:r w:rsidRPr="00B61A21">
        <w:rPr>
          <w:rFonts w:ascii="Palatino Linotype" w:eastAsia="Times New Roman" w:hAnsi="Palatino Linotype" w:cs="Times New Roman"/>
          <w:color w:val="242424"/>
          <w:sz w:val="20"/>
          <w:szCs w:val="20"/>
          <w:lang w:eastAsia="ru-RU"/>
        </w:rPr>
        <w:t>• достаточная инсоляция и аэрация жилых зданий и открытых пространств (соответствие установленным санитарно-гигиеническим нормативам);</w:t>
      </w:r>
    </w:p>
    <w:p w:rsidR="00B61A21" w:rsidRPr="00B61A21" w:rsidRDefault="00B61A21" w:rsidP="00B61A21">
      <w:pPr>
        <w:numPr>
          <w:ilvl w:val="0"/>
          <w:numId w:val="1"/>
        </w:numPr>
        <w:shd w:val="clear" w:color="auto" w:fill="CCCCCC"/>
        <w:spacing w:before="100" w:beforeAutospacing="1" w:after="100" w:afterAutospacing="1" w:line="225" w:lineRule="atLeast"/>
        <w:ind w:left="300" w:firstLine="225"/>
        <w:jc w:val="both"/>
        <w:rPr>
          <w:rFonts w:ascii="Palatino Linotype" w:eastAsia="Times New Roman" w:hAnsi="Palatino Linotype" w:cs="Times New Roman"/>
          <w:color w:val="242424"/>
          <w:sz w:val="20"/>
          <w:szCs w:val="20"/>
          <w:lang w:eastAsia="ru-RU"/>
        </w:rPr>
      </w:pPr>
      <w:r w:rsidRPr="00B61A21">
        <w:rPr>
          <w:rFonts w:ascii="Palatino Linotype" w:eastAsia="Times New Roman" w:hAnsi="Palatino Linotype" w:cs="Times New Roman"/>
          <w:color w:val="242424"/>
          <w:sz w:val="20"/>
          <w:szCs w:val="20"/>
          <w:lang w:eastAsia="ru-RU"/>
        </w:rPr>
        <w:t xml:space="preserve">• </w:t>
      </w:r>
      <w:proofErr w:type="gramStart"/>
      <w:r w:rsidRPr="00B61A21">
        <w:rPr>
          <w:rFonts w:ascii="Palatino Linotype" w:eastAsia="Times New Roman" w:hAnsi="Palatino Linotype" w:cs="Times New Roman"/>
          <w:color w:val="242424"/>
          <w:sz w:val="20"/>
          <w:szCs w:val="20"/>
          <w:lang w:eastAsia="ru-RU"/>
        </w:rPr>
        <w:t>достаточная</w:t>
      </w:r>
      <w:proofErr w:type="gramEnd"/>
      <w:r w:rsidRPr="00B61A21">
        <w:rPr>
          <w:rFonts w:ascii="Palatino Linotype" w:eastAsia="Times New Roman" w:hAnsi="Palatino Linotype" w:cs="Times New Roman"/>
          <w:color w:val="242424"/>
          <w:sz w:val="20"/>
          <w:szCs w:val="20"/>
          <w:lang w:eastAsia="ru-RU"/>
        </w:rPr>
        <w:t xml:space="preserve"> </w:t>
      </w:r>
      <w:proofErr w:type="spellStart"/>
      <w:r w:rsidRPr="00B61A21">
        <w:rPr>
          <w:rFonts w:ascii="Palatino Linotype" w:eastAsia="Times New Roman" w:hAnsi="Palatino Linotype" w:cs="Times New Roman"/>
          <w:color w:val="242424"/>
          <w:sz w:val="20"/>
          <w:szCs w:val="20"/>
          <w:lang w:eastAsia="ru-RU"/>
        </w:rPr>
        <w:t>озелененность</w:t>
      </w:r>
      <w:proofErr w:type="spellEnd"/>
      <w:r w:rsidRPr="00B61A21">
        <w:rPr>
          <w:rFonts w:ascii="Palatino Linotype" w:eastAsia="Times New Roman" w:hAnsi="Palatino Linotype" w:cs="Times New Roman"/>
          <w:color w:val="242424"/>
          <w:sz w:val="20"/>
          <w:szCs w:val="20"/>
          <w:lang w:eastAsia="ru-RU"/>
        </w:rPr>
        <w:t xml:space="preserve"> (не менее 40 % общей площади жилого градостроительного образования);</w:t>
      </w:r>
    </w:p>
    <w:p w:rsidR="00B61A21" w:rsidRPr="00B61A21" w:rsidRDefault="00B61A21" w:rsidP="00B61A21">
      <w:pPr>
        <w:numPr>
          <w:ilvl w:val="0"/>
          <w:numId w:val="1"/>
        </w:numPr>
        <w:shd w:val="clear" w:color="auto" w:fill="CCCCCC"/>
        <w:spacing w:before="100" w:beforeAutospacing="1" w:after="100" w:afterAutospacing="1" w:line="225" w:lineRule="atLeast"/>
        <w:ind w:left="300" w:firstLine="225"/>
        <w:jc w:val="both"/>
        <w:rPr>
          <w:rFonts w:ascii="Palatino Linotype" w:eastAsia="Times New Roman" w:hAnsi="Palatino Linotype" w:cs="Times New Roman"/>
          <w:color w:val="242424"/>
          <w:sz w:val="20"/>
          <w:szCs w:val="20"/>
          <w:lang w:eastAsia="ru-RU"/>
        </w:rPr>
      </w:pPr>
      <w:r w:rsidRPr="00B61A21">
        <w:rPr>
          <w:rFonts w:ascii="Palatino Linotype" w:eastAsia="Times New Roman" w:hAnsi="Palatino Linotype" w:cs="Times New Roman"/>
          <w:color w:val="242424"/>
          <w:sz w:val="20"/>
          <w:szCs w:val="20"/>
          <w:lang w:eastAsia="ru-RU"/>
        </w:rPr>
        <w:t>• разделение пешеходных и транспортных пространств, вынос транзитного транспорта за пределы жилых территорий;</w:t>
      </w:r>
    </w:p>
    <w:p w:rsidR="00B61A21" w:rsidRPr="00B61A21" w:rsidRDefault="00B61A21" w:rsidP="00B61A21">
      <w:pPr>
        <w:numPr>
          <w:ilvl w:val="0"/>
          <w:numId w:val="1"/>
        </w:numPr>
        <w:shd w:val="clear" w:color="auto" w:fill="CCCCCC"/>
        <w:spacing w:before="100" w:beforeAutospacing="1" w:after="100" w:afterAutospacing="1" w:line="225" w:lineRule="atLeast"/>
        <w:ind w:left="300" w:firstLine="225"/>
        <w:jc w:val="both"/>
        <w:rPr>
          <w:rFonts w:ascii="Palatino Linotype" w:eastAsia="Times New Roman" w:hAnsi="Palatino Linotype" w:cs="Times New Roman"/>
          <w:color w:val="242424"/>
          <w:sz w:val="20"/>
          <w:szCs w:val="20"/>
          <w:lang w:eastAsia="ru-RU"/>
        </w:rPr>
      </w:pPr>
      <w:r w:rsidRPr="00B61A21">
        <w:rPr>
          <w:rFonts w:ascii="Palatino Linotype" w:eastAsia="Times New Roman" w:hAnsi="Palatino Linotype" w:cs="Times New Roman"/>
          <w:color w:val="242424"/>
          <w:sz w:val="20"/>
          <w:szCs w:val="20"/>
          <w:lang w:eastAsia="ru-RU"/>
        </w:rPr>
        <w:t>• ограничение доступа посторонних лиц в жилые дворы, в здания и на участки школ и детских дошкольных учреждений;</w:t>
      </w:r>
    </w:p>
    <w:p w:rsidR="00B61A21" w:rsidRPr="00B61A21" w:rsidRDefault="00B61A21" w:rsidP="00B61A21">
      <w:pPr>
        <w:numPr>
          <w:ilvl w:val="0"/>
          <w:numId w:val="1"/>
        </w:numPr>
        <w:shd w:val="clear" w:color="auto" w:fill="CCCCCC"/>
        <w:spacing w:before="100" w:beforeAutospacing="1" w:after="100" w:afterAutospacing="1" w:line="225" w:lineRule="atLeast"/>
        <w:ind w:left="300" w:firstLine="225"/>
        <w:jc w:val="both"/>
        <w:rPr>
          <w:rFonts w:ascii="Palatino Linotype" w:eastAsia="Times New Roman" w:hAnsi="Palatino Linotype" w:cs="Times New Roman"/>
          <w:color w:val="242424"/>
          <w:sz w:val="20"/>
          <w:szCs w:val="20"/>
          <w:lang w:eastAsia="ru-RU"/>
        </w:rPr>
      </w:pPr>
      <w:r w:rsidRPr="00B61A21">
        <w:rPr>
          <w:rFonts w:ascii="Palatino Linotype" w:eastAsia="Times New Roman" w:hAnsi="Palatino Linotype" w:cs="Times New Roman"/>
          <w:color w:val="242424"/>
          <w:sz w:val="20"/>
          <w:szCs w:val="20"/>
          <w:lang w:eastAsia="ru-RU"/>
        </w:rPr>
        <w:t>• хорошая освещенность в темное время суток и достаточная людность пешеходных путей;</w:t>
      </w:r>
    </w:p>
    <w:p w:rsidR="00B61A21" w:rsidRPr="00B61A21" w:rsidRDefault="00B61A21" w:rsidP="00B61A21">
      <w:pPr>
        <w:numPr>
          <w:ilvl w:val="0"/>
          <w:numId w:val="1"/>
        </w:numPr>
        <w:shd w:val="clear" w:color="auto" w:fill="CCCCCC"/>
        <w:spacing w:before="100" w:beforeAutospacing="1" w:after="100" w:afterAutospacing="1" w:line="225" w:lineRule="atLeast"/>
        <w:ind w:left="300" w:firstLine="225"/>
        <w:jc w:val="both"/>
        <w:rPr>
          <w:rFonts w:ascii="Palatino Linotype" w:eastAsia="Times New Roman" w:hAnsi="Palatino Linotype" w:cs="Times New Roman"/>
          <w:color w:val="242424"/>
          <w:sz w:val="20"/>
          <w:szCs w:val="20"/>
          <w:lang w:eastAsia="ru-RU"/>
        </w:rPr>
      </w:pPr>
      <w:r w:rsidRPr="00B61A21">
        <w:rPr>
          <w:rFonts w:ascii="Palatino Linotype" w:eastAsia="Times New Roman" w:hAnsi="Palatino Linotype" w:cs="Times New Roman"/>
          <w:color w:val="242424"/>
          <w:sz w:val="20"/>
          <w:szCs w:val="20"/>
          <w:lang w:eastAsia="ru-RU"/>
        </w:rPr>
        <w:t>• соблюдение противопожарных требований планировки и застройки жилых территорий.</w:t>
      </w:r>
    </w:p>
    <w:p w:rsidR="00B61A21" w:rsidRPr="00B61A21" w:rsidRDefault="00B61A21" w:rsidP="00B61A21">
      <w:pPr>
        <w:shd w:val="clear" w:color="auto" w:fill="CCCCCC"/>
        <w:spacing w:before="100" w:beforeAutospacing="1" w:after="100" w:afterAutospacing="1" w:line="240" w:lineRule="auto"/>
        <w:ind w:firstLine="225"/>
        <w:jc w:val="both"/>
        <w:rPr>
          <w:rFonts w:ascii="Palatino Linotype" w:eastAsia="Times New Roman" w:hAnsi="Palatino Linotype" w:cs="Times New Roman"/>
          <w:color w:val="000000"/>
          <w:sz w:val="20"/>
          <w:szCs w:val="20"/>
          <w:lang w:eastAsia="ru-RU"/>
        </w:rPr>
      </w:pPr>
      <w:r w:rsidRPr="00B61A21">
        <w:rPr>
          <w:rFonts w:ascii="Palatino Linotype" w:eastAsia="Times New Roman" w:hAnsi="Palatino Linotype" w:cs="Times New Roman"/>
          <w:color w:val="000000"/>
          <w:sz w:val="20"/>
          <w:szCs w:val="20"/>
          <w:lang w:eastAsia="ru-RU"/>
        </w:rPr>
        <w:t>Физическая и психологическая безопасность жителей обеспечивается путем недопущения пешеходного транзита через жилые дворы, создания огороженных и замыкаемых дворовых пространств.</w:t>
      </w:r>
    </w:p>
    <w:p w:rsidR="00B61A21" w:rsidRPr="00B61A21" w:rsidRDefault="00B61A21" w:rsidP="00B61A21">
      <w:pPr>
        <w:shd w:val="clear" w:color="auto" w:fill="CCCCCC"/>
        <w:spacing w:before="100" w:beforeAutospacing="1" w:after="100" w:afterAutospacing="1" w:line="240" w:lineRule="auto"/>
        <w:ind w:firstLine="225"/>
        <w:jc w:val="both"/>
        <w:rPr>
          <w:rFonts w:ascii="Palatino Linotype" w:eastAsia="Times New Roman" w:hAnsi="Palatino Linotype" w:cs="Times New Roman"/>
          <w:color w:val="000000"/>
          <w:sz w:val="20"/>
          <w:szCs w:val="20"/>
          <w:lang w:eastAsia="ru-RU"/>
        </w:rPr>
      </w:pPr>
      <w:r w:rsidRPr="00B61A21">
        <w:rPr>
          <w:rFonts w:ascii="Palatino Linotype" w:eastAsia="Times New Roman" w:hAnsi="Palatino Linotype" w:cs="Times New Roman"/>
          <w:color w:val="000000"/>
          <w:sz w:val="20"/>
          <w:szCs w:val="20"/>
          <w:lang w:eastAsia="ru-RU"/>
        </w:rPr>
        <w:t>Криминальная безопасность обеспечивается путем ограничения доступа посторонних лиц в жилые дворы, в здания и на участки школ и детских дошкольных учреждений, а также путем создания хорошо освещенных в темное время суток и достаточно людных пешеходных путей.</w:t>
      </w:r>
    </w:p>
    <w:p w:rsidR="00B61A21" w:rsidRPr="00B61A21" w:rsidRDefault="00B61A21" w:rsidP="00B61A21">
      <w:pPr>
        <w:shd w:val="clear" w:color="auto" w:fill="CCCCCC"/>
        <w:spacing w:before="100" w:beforeAutospacing="1" w:after="100" w:afterAutospacing="1" w:line="240" w:lineRule="auto"/>
        <w:ind w:firstLine="225"/>
        <w:jc w:val="both"/>
        <w:rPr>
          <w:rFonts w:ascii="Palatino Linotype" w:eastAsia="Times New Roman" w:hAnsi="Palatino Linotype" w:cs="Times New Roman"/>
          <w:color w:val="000000"/>
          <w:sz w:val="20"/>
          <w:szCs w:val="20"/>
          <w:lang w:eastAsia="ru-RU"/>
        </w:rPr>
      </w:pPr>
      <w:r w:rsidRPr="00B61A21">
        <w:rPr>
          <w:rFonts w:ascii="Palatino Linotype" w:eastAsia="Times New Roman" w:hAnsi="Palatino Linotype" w:cs="Times New Roman"/>
          <w:color w:val="000000"/>
          <w:sz w:val="20"/>
          <w:szCs w:val="20"/>
          <w:lang w:eastAsia="ru-RU"/>
        </w:rPr>
        <w:t>Противопожарная безопасность обеспечивается применением негорючих и не создающих задымления строительных материалов, соблюдением противопожарных разрывов между зданиями и организацией возможности проезда пожарных машин вокруг каждого здания [80].</w:t>
      </w:r>
    </w:p>
    <w:p w:rsidR="00B61A21" w:rsidRPr="00B61A21" w:rsidRDefault="00B61A21" w:rsidP="00B61A21">
      <w:pPr>
        <w:shd w:val="clear" w:color="auto" w:fill="CCCCCC"/>
        <w:spacing w:before="100" w:beforeAutospacing="1" w:after="100" w:afterAutospacing="1" w:line="240" w:lineRule="auto"/>
        <w:ind w:firstLine="225"/>
        <w:jc w:val="both"/>
        <w:rPr>
          <w:rFonts w:ascii="Palatino Linotype" w:eastAsia="Times New Roman" w:hAnsi="Palatino Linotype" w:cs="Times New Roman"/>
          <w:color w:val="000000"/>
          <w:sz w:val="20"/>
          <w:szCs w:val="20"/>
          <w:lang w:eastAsia="ru-RU"/>
        </w:rPr>
      </w:pPr>
      <w:r w:rsidRPr="00B61A21">
        <w:rPr>
          <w:rFonts w:ascii="Palatino Linotype" w:eastAsia="Times New Roman" w:hAnsi="Palatino Linotype" w:cs="Times New Roman"/>
          <w:i/>
          <w:iCs/>
          <w:color w:val="000000"/>
          <w:sz w:val="20"/>
          <w:szCs w:val="20"/>
          <w:lang w:eastAsia="ru-RU"/>
        </w:rPr>
        <w:t>Применение рациональных приемов озеленения</w:t>
      </w:r>
      <w:r w:rsidRPr="00B61A21">
        <w:rPr>
          <w:rFonts w:ascii="Palatino Linotype" w:eastAsia="Times New Roman" w:hAnsi="Palatino Linotype" w:cs="Times New Roman"/>
          <w:color w:val="000000"/>
          <w:sz w:val="20"/>
          <w:szCs w:val="20"/>
          <w:lang w:eastAsia="ru-RU"/>
        </w:rPr>
        <w:t> позволяет улучшить микроклиматические и санитарно-гигиенические характеристики жилой среды.</w:t>
      </w:r>
    </w:p>
    <w:p w:rsidR="00B61A21" w:rsidRPr="00B61A21" w:rsidRDefault="00B61A21" w:rsidP="00B61A21">
      <w:pPr>
        <w:shd w:val="clear" w:color="auto" w:fill="CCCCCC"/>
        <w:spacing w:before="100" w:beforeAutospacing="1" w:after="100" w:afterAutospacing="1" w:line="240" w:lineRule="auto"/>
        <w:ind w:firstLine="225"/>
        <w:jc w:val="both"/>
        <w:rPr>
          <w:rFonts w:ascii="Palatino Linotype" w:eastAsia="Times New Roman" w:hAnsi="Palatino Linotype" w:cs="Times New Roman"/>
          <w:color w:val="000000"/>
          <w:sz w:val="20"/>
          <w:szCs w:val="20"/>
          <w:lang w:eastAsia="ru-RU"/>
        </w:rPr>
      </w:pPr>
      <w:proofErr w:type="spellStart"/>
      <w:r w:rsidRPr="00B61A21">
        <w:rPr>
          <w:rFonts w:ascii="Palatino Linotype" w:eastAsia="Times New Roman" w:hAnsi="Palatino Linotype" w:cs="Times New Roman"/>
          <w:color w:val="000000"/>
          <w:sz w:val="20"/>
          <w:szCs w:val="20"/>
          <w:lang w:eastAsia="ru-RU"/>
        </w:rPr>
        <w:t>Биоклиматически</w:t>
      </w:r>
      <w:proofErr w:type="spellEnd"/>
      <w:r w:rsidRPr="00B61A21">
        <w:rPr>
          <w:rFonts w:ascii="Palatino Linotype" w:eastAsia="Times New Roman" w:hAnsi="Palatino Linotype" w:cs="Times New Roman"/>
          <w:color w:val="000000"/>
          <w:sz w:val="20"/>
          <w:szCs w:val="20"/>
          <w:lang w:eastAsia="ru-RU"/>
        </w:rPr>
        <w:t xml:space="preserve"> комфортные температурно-влажностный и ветровой (от 1 до 5 м/с) режимы в пределах жилых территорий обеспечиваются за счет посадки древесно-кустарниковых насаждений и создания оптимального соотношения открытых, полузакрытых и закрытых </w:t>
      </w:r>
      <w:r w:rsidRPr="00B61A21">
        <w:rPr>
          <w:rFonts w:ascii="Palatino Linotype" w:eastAsia="Times New Roman" w:hAnsi="Palatino Linotype" w:cs="Times New Roman"/>
          <w:color w:val="000000"/>
          <w:sz w:val="20"/>
          <w:szCs w:val="20"/>
          <w:lang w:eastAsia="ru-RU"/>
        </w:rPr>
        <w:lastRenderedPageBreak/>
        <w:t xml:space="preserve">пространств. Ветрозащитные посадки создаются на продуваемых участках. При этом следует сохранять </w:t>
      </w:r>
      <w:proofErr w:type="spellStart"/>
      <w:r w:rsidRPr="00B61A21">
        <w:rPr>
          <w:rFonts w:ascii="Palatino Linotype" w:eastAsia="Times New Roman" w:hAnsi="Palatino Linotype" w:cs="Times New Roman"/>
          <w:color w:val="000000"/>
          <w:sz w:val="20"/>
          <w:szCs w:val="20"/>
          <w:lang w:eastAsia="ru-RU"/>
        </w:rPr>
        <w:t>проветриваемость</w:t>
      </w:r>
      <w:proofErr w:type="spellEnd"/>
      <w:r w:rsidRPr="00B61A21">
        <w:rPr>
          <w:rFonts w:ascii="Palatino Linotype" w:eastAsia="Times New Roman" w:hAnsi="Palatino Linotype" w:cs="Times New Roman"/>
          <w:color w:val="000000"/>
          <w:sz w:val="20"/>
          <w:szCs w:val="20"/>
          <w:lang w:eastAsia="ru-RU"/>
        </w:rPr>
        <w:t xml:space="preserve"> жилых территорий, для чего применяются специальные приемы озеленения ажурной конструкции.</w:t>
      </w:r>
    </w:p>
    <w:p w:rsidR="00B61A21" w:rsidRPr="00B61A21" w:rsidRDefault="00B61A21" w:rsidP="00B61A21">
      <w:pPr>
        <w:shd w:val="clear" w:color="auto" w:fill="CCCCCC"/>
        <w:spacing w:before="100" w:beforeAutospacing="1" w:after="100" w:afterAutospacing="1" w:line="240" w:lineRule="auto"/>
        <w:ind w:firstLine="225"/>
        <w:jc w:val="both"/>
        <w:rPr>
          <w:rFonts w:ascii="Palatino Linotype" w:eastAsia="Times New Roman" w:hAnsi="Palatino Linotype" w:cs="Times New Roman"/>
          <w:color w:val="000000"/>
          <w:sz w:val="20"/>
          <w:szCs w:val="20"/>
          <w:lang w:eastAsia="ru-RU"/>
        </w:rPr>
      </w:pPr>
      <w:r w:rsidRPr="00B61A21">
        <w:rPr>
          <w:rFonts w:ascii="Palatino Linotype" w:eastAsia="Times New Roman" w:hAnsi="Palatino Linotype" w:cs="Times New Roman"/>
          <w:color w:val="000000"/>
          <w:sz w:val="20"/>
          <w:szCs w:val="20"/>
          <w:lang w:eastAsia="ru-RU"/>
        </w:rPr>
        <w:t>Для озеленения жилых территорий большое значение имеет применение устойчивых к антропогенным воздействиям древесных и кустарниковых пород.</w:t>
      </w:r>
    </w:p>
    <w:p w:rsidR="00B61A21" w:rsidRPr="00B61A21" w:rsidRDefault="00B61A21" w:rsidP="00B61A21">
      <w:pPr>
        <w:shd w:val="clear" w:color="auto" w:fill="CCCCCC"/>
        <w:spacing w:before="100" w:beforeAutospacing="1" w:after="100" w:afterAutospacing="1" w:line="240" w:lineRule="auto"/>
        <w:ind w:firstLine="225"/>
        <w:jc w:val="both"/>
        <w:rPr>
          <w:rFonts w:ascii="Palatino Linotype" w:eastAsia="Times New Roman" w:hAnsi="Palatino Linotype" w:cs="Times New Roman"/>
          <w:color w:val="000000"/>
          <w:sz w:val="20"/>
          <w:szCs w:val="20"/>
          <w:lang w:eastAsia="ru-RU"/>
        </w:rPr>
      </w:pPr>
      <w:r w:rsidRPr="00B61A21">
        <w:rPr>
          <w:rFonts w:ascii="Palatino Linotype" w:eastAsia="Times New Roman" w:hAnsi="Palatino Linotype" w:cs="Times New Roman"/>
          <w:color w:val="000000"/>
          <w:sz w:val="20"/>
          <w:szCs w:val="20"/>
          <w:lang w:eastAsia="ru-RU"/>
        </w:rPr>
        <w:t>При озеленении детских площадок должны обеспечиваться их достаточная (нормативная) инсоляция, защита от пыли и излишней солнечной радиации в жаркое время года. Применяются следующие приемы:</w:t>
      </w:r>
    </w:p>
    <w:p w:rsidR="00B61A21" w:rsidRPr="00B61A21" w:rsidRDefault="00B61A21" w:rsidP="00B61A21">
      <w:pPr>
        <w:numPr>
          <w:ilvl w:val="0"/>
          <w:numId w:val="2"/>
        </w:numPr>
        <w:shd w:val="clear" w:color="auto" w:fill="CCCCCC"/>
        <w:spacing w:before="100" w:beforeAutospacing="1" w:after="100" w:afterAutospacing="1" w:line="225" w:lineRule="atLeast"/>
        <w:ind w:left="300" w:firstLine="225"/>
        <w:jc w:val="both"/>
        <w:rPr>
          <w:rFonts w:ascii="Palatino Linotype" w:eastAsia="Times New Roman" w:hAnsi="Palatino Linotype" w:cs="Times New Roman"/>
          <w:color w:val="242424"/>
          <w:sz w:val="20"/>
          <w:szCs w:val="20"/>
          <w:lang w:eastAsia="ru-RU"/>
        </w:rPr>
      </w:pPr>
      <w:r w:rsidRPr="00B61A21">
        <w:rPr>
          <w:rFonts w:ascii="Palatino Linotype" w:eastAsia="Times New Roman" w:hAnsi="Palatino Linotype" w:cs="Times New Roman"/>
          <w:color w:val="242424"/>
          <w:sz w:val="20"/>
          <w:szCs w:val="20"/>
          <w:lang w:eastAsia="ru-RU"/>
        </w:rPr>
        <w:t xml:space="preserve">• размещение </w:t>
      </w:r>
      <w:proofErr w:type="spellStart"/>
      <w:r w:rsidRPr="00B61A21">
        <w:rPr>
          <w:rFonts w:ascii="Palatino Linotype" w:eastAsia="Times New Roman" w:hAnsi="Palatino Linotype" w:cs="Times New Roman"/>
          <w:color w:val="242424"/>
          <w:sz w:val="20"/>
          <w:szCs w:val="20"/>
          <w:lang w:eastAsia="ru-RU"/>
        </w:rPr>
        <w:t>ширококронных</w:t>
      </w:r>
      <w:proofErr w:type="spellEnd"/>
      <w:r w:rsidRPr="00B61A21">
        <w:rPr>
          <w:rFonts w:ascii="Palatino Linotype" w:eastAsia="Times New Roman" w:hAnsi="Palatino Linotype" w:cs="Times New Roman"/>
          <w:color w:val="242424"/>
          <w:sz w:val="20"/>
          <w:szCs w:val="20"/>
          <w:lang w:eastAsia="ru-RU"/>
        </w:rPr>
        <w:t xml:space="preserve"> деревьев с юго-западной стороны;</w:t>
      </w:r>
    </w:p>
    <w:p w:rsidR="00B61A21" w:rsidRPr="00B61A21" w:rsidRDefault="00B61A21" w:rsidP="00B61A21">
      <w:pPr>
        <w:numPr>
          <w:ilvl w:val="0"/>
          <w:numId w:val="2"/>
        </w:numPr>
        <w:shd w:val="clear" w:color="auto" w:fill="CCCCCC"/>
        <w:spacing w:before="100" w:beforeAutospacing="1" w:after="100" w:afterAutospacing="1" w:line="225" w:lineRule="atLeast"/>
        <w:ind w:left="300" w:firstLine="225"/>
        <w:jc w:val="both"/>
        <w:rPr>
          <w:rFonts w:ascii="Palatino Linotype" w:eastAsia="Times New Roman" w:hAnsi="Palatino Linotype" w:cs="Times New Roman"/>
          <w:color w:val="242424"/>
          <w:sz w:val="20"/>
          <w:szCs w:val="20"/>
          <w:lang w:eastAsia="ru-RU"/>
        </w:rPr>
      </w:pPr>
      <w:r w:rsidRPr="00B61A21">
        <w:rPr>
          <w:rFonts w:ascii="Palatino Linotype" w:eastAsia="Times New Roman" w:hAnsi="Palatino Linotype" w:cs="Times New Roman"/>
          <w:color w:val="242424"/>
          <w:sz w:val="20"/>
          <w:szCs w:val="20"/>
          <w:lang w:eastAsia="ru-RU"/>
        </w:rPr>
        <w:t>• устройство трельяжей с вьющимися растениями;</w:t>
      </w:r>
    </w:p>
    <w:p w:rsidR="00B61A21" w:rsidRPr="00B61A21" w:rsidRDefault="00B61A21" w:rsidP="00B61A21">
      <w:pPr>
        <w:numPr>
          <w:ilvl w:val="0"/>
          <w:numId w:val="2"/>
        </w:numPr>
        <w:shd w:val="clear" w:color="auto" w:fill="CCCCCC"/>
        <w:spacing w:before="100" w:beforeAutospacing="1" w:after="100" w:afterAutospacing="1" w:line="225" w:lineRule="atLeast"/>
        <w:ind w:left="300" w:firstLine="225"/>
        <w:jc w:val="both"/>
        <w:rPr>
          <w:rFonts w:ascii="Palatino Linotype" w:eastAsia="Times New Roman" w:hAnsi="Palatino Linotype" w:cs="Times New Roman"/>
          <w:color w:val="242424"/>
          <w:sz w:val="20"/>
          <w:szCs w:val="20"/>
          <w:lang w:eastAsia="ru-RU"/>
        </w:rPr>
      </w:pPr>
      <w:r w:rsidRPr="00B61A21">
        <w:rPr>
          <w:rFonts w:ascii="Palatino Linotype" w:eastAsia="Times New Roman" w:hAnsi="Palatino Linotype" w:cs="Times New Roman"/>
          <w:color w:val="242424"/>
          <w:sz w:val="20"/>
          <w:szCs w:val="20"/>
          <w:lang w:eastAsia="ru-RU"/>
        </w:rPr>
        <w:t xml:space="preserve">• размещение отдельных </w:t>
      </w:r>
      <w:proofErr w:type="spellStart"/>
      <w:r w:rsidRPr="00B61A21">
        <w:rPr>
          <w:rFonts w:ascii="Palatino Linotype" w:eastAsia="Times New Roman" w:hAnsi="Palatino Linotype" w:cs="Times New Roman"/>
          <w:color w:val="242424"/>
          <w:sz w:val="20"/>
          <w:szCs w:val="20"/>
          <w:lang w:eastAsia="ru-RU"/>
        </w:rPr>
        <w:t>ширококронных</w:t>
      </w:r>
      <w:proofErr w:type="spellEnd"/>
      <w:r w:rsidRPr="00B61A21">
        <w:rPr>
          <w:rFonts w:ascii="Palatino Linotype" w:eastAsia="Times New Roman" w:hAnsi="Palatino Linotype" w:cs="Times New Roman"/>
          <w:color w:val="242424"/>
          <w:sz w:val="20"/>
          <w:szCs w:val="20"/>
          <w:lang w:eastAsia="ru-RU"/>
        </w:rPr>
        <w:t xml:space="preserve"> деревьев непосредственно на площадках.</w:t>
      </w:r>
    </w:p>
    <w:p w:rsidR="00B61A21" w:rsidRPr="00B61A21" w:rsidRDefault="00B61A21" w:rsidP="00B61A21">
      <w:pPr>
        <w:shd w:val="clear" w:color="auto" w:fill="CCCCCC"/>
        <w:spacing w:before="100" w:beforeAutospacing="1" w:after="100" w:afterAutospacing="1" w:line="240" w:lineRule="auto"/>
        <w:ind w:firstLine="225"/>
        <w:jc w:val="both"/>
        <w:rPr>
          <w:rFonts w:ascii="Palatino Linotype" w:eastAsia="Times New Roman" w:hAnsi="Palatino Linotype" w:cs="Times New Roman"/>
          <w:color w:val="000000"/>
          <w:sz w:val="20"/>
          <w:szCs w:val="20"/>
          <w:lang w:eastAsia="ru-RU"/>
        </w:rPr>
      </w:pPr>
      <w:r w:rsidRPr="00B61A21">
        <w:rPr>
          <w:rFonts w:ascii="Palatino Linotype" w:eastAsia="Times New Roman" w:hAnsi="Palatino Linotype" w:cs="Times New Roman"/>
          <w:color w:val="000000"/>
          <w:sz w:val="20"/>
          <w:szCs w:val="20"/>
          <w:lang w:eastAsia="ru-RU"/>
        </w:rPr>
        <w:t>Защитные полосы зеленых насаждений создаются для изоляции детских площадок от местных проездов, а также для изоляции мест отдыха взрослых, помимо этого, еще и от физкультурных и игровых детских площадок (расстояние не менее 15 м). Для этих целей может использоваться сочетание плотных и ажурных зеленых насаждений, групп деревьев с кустарниковыми опушками, живые изгороди из кустарников. Возможно применение вертикального озеленения оград спортивных площадок.</w:t>
      </w:r>
    </w:p>
    <w:p w:rsidR="00B61A21" w:rsidRPr="00B61A21" w:rsidRDefault="00B61A21" w:rsidP="00B61A21">
      <w:pPr>
        <w:shd w:val="clear" w:color="auto" w:fill="CCCCCC"/>
        <w:spacing w:before="100" w:beforeAutospacing="1" w:after="100" w:afterAutospacing="1" w:line="240" w:lineRule="auto"/>
        <w:ind w:firstLine="225"/>
        <w:jc w:val="both"/>
        <w:rPr>
          <w:rFonts w:ascii="Palatino Linotype" w:eastAsia="Times New Roman" w:hAnsi="Palatino Linotype" w:cs="Times New Roman"/>
          <w:color w:val="000000"/>
          <w:sz w:val="20"/>
          <w:szCs w:val="20"/>
          <w:lang w:eastAsia="ru-RU"/>
        </w:rPr>
      </w:pPr>
      <w:r w:rsidRPr="00B61A21">
        <w:rPr>
          <w:rFonts w:ascii="Palatino Linotype" w:eastAsia="Times New Roman" w:hAnsi="Palatino Linotype" w:cs="Times New Roman"/>
          <w:color w:val="000000"/>
          <w:sz w:val="20"/>
          <w:szCs w:val="20"/>
          <w:lang w:eastAsia="ru-RU"/>
        </w:rPr>
        <w:t>При озеленении детских площадок исключается применение ядовитых растений, деревьев и кустарников с шипами и колючками, а также плодовых деревьев и кустарников.</w:t>
      </w:r>
    </w:p>
    <w:p w:rsidR="00B61A21" w:rsidRPr="00B61A21" w:rsidRDefault="00B61A21" w:rsidP="00B61A21">
      <w:pPr>
        <w:shd w:val="clear" w:color="auto" w:fill="CCCCCC"/>
        <w:spacing w:before="100" w:beforeAutospacing="1" w:after="100" w:afterAutospacing="1" w:line="240" w:lineRule="auto"/>
        <w:ind w:firstLine="225"/>
        <w:jc w:val="both"/>
        <w:rPr>
          <w:rFonts w:ascii="Palatino Linotype" w:eastAsia="Times New Roman" w:hAnsi="Palatino Linotype" w:cs="Times New Roman"/>
          <w:color w:val="000000"/>
          <w:sz w:val="20"/>
          <w:szCs w:val="20"/>
          <w:lang w:eastAsia="ru-RU"/>
        </w:rPr>
      </w:pPr>
      <w:r w:rsidRPr="00B61A21">
        <w:rPr>
          <w:rFonts w:ascii="Palatino Linotype" w:eastAsia="Times New Roman" w:hAnsi="Palatino Linotype" w:cs="Times New Roman"/>
          <w:color w:val="000000"/>
          <w:sz w:val="20"/>
          <w:szCs w:val="20"/>
          <w:lang w:eastAsia="ru-RU"/>
        </w:rPr>
        <w:t xml:space="preserve">Увеличить уровень </w:t>
      </w:r>
      <w:proofErr w:type="spellStart"/>
      <w:r w:rsidRPr="00B61A21">
        <w:rPr>
          <w:rFonts w:ascii="Palatino Linotype" w:eastAsia="Times New Roman" w:hAnsi="Palatino Linotype" w:cs="Times New Roman"/>
          <w:color w:val="000000"/>
          <w:sz w:val="20"/>
          <w:szCs w:val="20"/>
          <w:lang w:eastAsia="ru-RU"/>
        </w:rPr>
        <w:t>озелененности</w:t>
      </w:r>
      <w:proofErr w:type="spellEnd"/>
      <w:r w:rsidRPr="00B61A21">
        <w:rPr>
          <w:rFonts w:ascii="Palatino Linotype" w:eastAsia="Times New Roman" w:hAnsi="Palatino Linotype" w:cs="Times New Roman"/>
          <w:color w:val="000000"/>
          <w:sz w:val="20"/>
          <w:szCs w:val="20"/>
          <w:lang w:eastAsia="ru-RU"/>
        </w:rPr>
        <w:t xml:space="preserve"> жилых территорий позволяет применение вертикального озеленения, которое одновременно выполняет экологическую и декоративную функции. Вертикальное озеленение используется для декорирования глухих стен зданий, озеленения балконов, лоджий, входов в здания, оформления ограждений. Высокорастущие декоративно-лиственные лианы, способные взбираться по фасадам здания на высоту 25—30 м [5, 46].</w:t>
      </w:r>
    </w:p>
    <w:p w:rsidR="00B61A21" w:rsidRPr="00B61A21" w:rsidRDefault="00B61A21" w:rsidP="00B61A21">
      <w:pPr>
        <w:shd w:val="clear" w:color="auto" w:fill="CCCCCC"/>
        <w:spacing w:before="100" w:beforeAutospacing="1" w:after="100" w:afterAutospacing="1" w:line="240" w:lineRule="auto"/>
        <w:ind w:firstLine="225"/>
        <w:jc w:val="both"/>
        <w:rPr>
          <w:rFonts w:ascii="Palatino Linotype" w:eastAsia="Times New Roman" w:hAnsi="Palatino Linotype" w:cs="Times New Roman"/>
          <w:color w:val="000000"/>
          <w:sz w:val="20"/>
          <w:szCs w:val="20"/>
          <w:lang w:eastAsia="ru-RU"/>
        </w:rPr>
      </w:pPr>
      <w:r w:rsidRPr="00B61A21">
        <w:rPr>
          <w:rFonts w:ascii="Palatino Linotype" w:eastAsia="Times New Roman" w:hAnsi="Palatino Linotype" w:cs="Times New Roman"/>
          <w:i/>
          <w:iCs/>
          <w:color w:val="000000"/>
          <w:sz w:val="20"/>
          <w:szCs w:val="20"/>
          <w:lang w:eastAsia="ru-RU"/>
        </w:rPr>
        <w:t xml:space="preserve">Использование </w:t>
      </w:r>
      <w:proofErr w:type="spellStart"/>
      <w:r w:rsidRPr="00B61A21">
        <w:rPr>
          <w:rFonts w:ascii="Palatino Linotype" w:eastAsia="Times New Roman" w:hAnsi="Palatino Linotype" w:cs="Times New Roman"/>
          <w:i/>
          <w:iCs/>
          <w:color w:val="000000"/>
          <w:sz w:val="20"/>
          <w:szCs w:val="20"/>
          <w:lang w:eastAsia="ru-RU"/>
        </w:rPr>
        <w:t>фитонцидных</w:t>
      </w:r>
      <w:proofErr w:type="spellEnd"/>
      <w:r w:rsidRPr="00B61A21">
        <w:rPr>
          <w:rFonts w:ascii="Palatino Linotype" w:eastAsia="Times New Roman" w:hAnsi="Palatino Linotype" w:cs="Times New Roman"/>
          <w:i/>
          <w:iCs/>
          <w:color w:val="000000"/>
          <w:sz w:val="20"/>
          <w:szCs w:val="20"/>
          <w:lang w:eastAsia="ru-RU"/>
        </w:rPr>
        <w:t xml:space="preserve"> свойств растений.</w:t>
      </w:r>
      <w:r w:rsidRPr="00B61A21">
        <w:rPr>
          <w:rFonts w:ascii="Palatino Linotype" w:eastAsia="Times New Roman" w:hAnsi="Palatino Linotype" w:cs="Times New Roman"/>
          <w:color w:val="000000"/>
          <w:sz w:val="20"/>
          <w:szCs w:val="20"/>
          <w:lang w:eastAsia="ru-RU"/>
        </w:rPr>
        <w:t xml:space="preserve"> Особенно ценны для озеленения жилых территорий растения, способствующие очищению воздуха от болезнетворных бактерий, ионизирующие воздух (пихта сибирская, </w:t>
      </w:r>
      <w:proofErr w:type="spellStart"/>
      <w:r w:rsidRPr="00B61A21">
        <w:rPr>
          <w:rFonts w:ascii="Palatino Linotype" w:eastAsia="Times New Roman" w:hAnsi="Palatino Linotype" w:cs="Times New Roman"/>
          <w:color w:val="000000"/>
          <w:sz w:val="20"/>
          <w:szCs w:val="20"/>
          <w:lang w:eastAsia="ru-RU"/>
        </w:rPr>
        <w:t>можж</w:t>
      </w:r>
      <w:proofErr w:type="gramStart"/>
      <w:r w:rsidRPr="00B61A21">
        <w:rPr>
          <w:rFonts w:ascii="Palatino Linotype" w:eastAsia="Times New Roman" w:hAnsi="Palatino Linotype" w:cs="Times New Roman"/>
          <w:color w:val="000000"/>
          <w:sz w:val="20"/>
          <w:szCs w:val="20"/>
          <w:lang w:eastAsia="ru-RU"/>
        </w:rPr>
        <w:t>е</w:t>
      </w:r>
      <w:proofErr w:type="spellEnd"/>
      <w:r w:rsidRPr="00B61A21">
        <w:rPr>
          <w:rFonts w:ascii="Palatino Linotype" w:eastAsia="Times New Roman" w:hAnsi="Palatino Linotype" w:cs="Times New Roman"/>
          <w:color w:val="000000"/>
          <w:sz w:val="20"/>
          <w:szCs w:val="20"/>
          <w:lang w:eastAsia="ru-RU"/>
        </w:rPr>
        <w:t>-</w:t>
      </w:r>
      <w:proofErr w:type="gramEnd"/>
      <w:r w:rsidRPr="00B61A21">
        <w:rPr>
          <w:rFonts w:ascii="Palatino Linotype" w:eastAsia="Times New Roman" w:hAnsi="Palatino Linotype" w:cs="Times New Roman"/>
          <w:color w:val="000000"/>
          <w:sz w:val="20"/>
          <w:szCs w:val="20"/>
          <w:lang w:eastAsia="ru-RU"/>
        </w:rPr>
        <w:t xml:space="preserve"> </w:t>
      </w:r>
      <w:proofErr w:type="spellStart"/>
      <w:r w:rsidRPr="00B61A21">
        <w:rPr>
          <w:rFonts w:ascii="Palatino Linotype" w:eastAsia="Times New Roman" w:hAnsi="Palatino Linotype" w:cs="Times New Roman"/>
          <w:color w:val="000000"/>
          <w:sz w:val="20"/>
          <w:szCs w:val="20"/>
          <w:lang w:eastAsia="ru-RU"/>
        </w:rPr>
        <w:t>вельники</w:t>
      </w:r>
      <w:proofErr w:type="spellEnd"/>
      <w:r w:rsidRPr="00B61A21">
        <w:rPr>
          <w:rFonts w:ascii="Palatino Linotype" w:eastAsia="Times New Roman" w:hAnsi="Palatino Linotype" w:cs="Times New Roman"/>
          <w:color w:val="000000"/>
          <w:sz w:val="20"/>
          <w:szCs w:val="20"/>
          <w:lang w:eastAsia="ru-RU"/>
        </w:rPr>
        <w:t xml:space="preserve"> виргинский и казацкий, черемуха обыкновенная, клен остролистный </w:t>
      </w:r>
      <w:proofErr w:type="spellStart"/>
      <w:r w:rsidRPr="00B61A21">
        <w:rPr>
          <w:rFonts w:ascii="Palatino Linotype" w:eastAsia="Times New Roman" w:hAnsi="Palatino Linotype" w:cs="Times New Roman"/>
          <w:color w:val="000000"/>
          <w:sz w:val="20"/>
          <w:szCs w:val="20"/>
          <w:lang w:eastAsia="ru-RU"/>
        </w:rPr>
        <w:t>краснолистный</w:t>
      </w:r>
      <w:proofErr w:type="spellEnd"/>
      <w:r w:rsidRPr="00B61A21">
        <w:rPr>
          <w:rFonts w:ascii="Palatino Linotype" w:eastAsia="Times New Roman" w:hAnsi="Palatino Linotype" w:cs="Times New Roman"/>
          <w:color w:val="000000"/>
          <w:sz w:val="20"/>
          <w:szCs w:val="20"/>
          <w:lang w:eastAsia="ru-RU"/>
        </w:rPr>
        <w:t xml:space="preserve">, лещина обыкновенная, дубы </w:t>
      </w:r>
      <w:proofErr w:type="spellStart"/>
      <w:r w:rsidRPr="00B61A21">
        <w:rPr>
          <w:rFonts w:ascii="Palatino Linotype" w:eastAsia="Times New Roman" w:hAnsi="Palatino Linotype" w:cs="Times New Roman"/>
          <w:color w:val="000000"/>
          <w:sz w:val="20"/>
          <w:szCs w:val="20"/>
          <w:lang w:eastAsia="ru-RU"/>
        </w:rPr>
        <w:t>черешчатый</w:t>
      </w:r>
      <w:proofErr w:type="spellEnd"/>
      <w:r w:rsidRPr="00B61A21">
        <w:rPr>
          <w:rFonts w:ascii="Palatino Linotype" w:eastAsia="Times New Roman" w:hAnsi="Palatino Linotype" w:cs="Times New Roman"/>
          <w:color w:val="000000"/>
          <w:sz w:val="20"/>
          <w:szCs w:val="20"/>
          <w:lang w:eastAsia="ru-RU"/>
        </w:rPr>
        <w:t xml:space="preserve"> и красный).</w:t>
      </w:r>
    </w:p>
    <w:p w:rsidR="00B61A21" w:rsidRPr="00B61A21" w:rsidRDefault="00B61A21" w:rsidP="00B61A21">
      <w:pPr>
        <w:shd w:val="clear" w:color="auto" w:fill="CCCCCC"/>
        <w:spacing w:before="100" w:beforeAutospacing="1" w:after="100" w:afterAutospacing="1" w:line="240" w:lineRule="auto"/>
        <w:ind w:firstLine="225"/>
        <w:jc w:val="both"/>
        <w:rPr>
          <w:rFonts w:ascii="Palatino Linotype" w:eastAsia="Times New Roman" w:hAnsi="Palatino Linotype" w:cs="Times New Roman"/>
          <w:color w:val="000000"/>
          <w:sz w:val="20"/>
          <w:szCs w:val="20"/>
          <w:lang w:eastAsia="ru-RU"/>
        </w:rPr>
      </w:pPr>
      <w:r w:rsidRPr="00B61A21">
        <w:rPr>
          <w:rFonts w:ascii="Palatino Linotype" w:eastAsia="Times New Roman" w:hAnsi="Palatino Linotype" w:cs="Times New Roman"/>
          <w:i/>
          <w:iCs/>
          <w:color w:val="000000"/>
          <w:sz w:val="20"/>
          <w:szCs w:val="20"/>
          <w:lang w:eastAsia="ru-RU"/>
        </w:rPr>
        <w:t>Энергосбережение и использование альтернативных и нетрадиционных источников энергии.</w:t>
      </w:r>
      <w:r w:rsidRPr="00B61A21">
        <w:rPr>
          <w:rFonts w:ascii="Palatino Linotype" w:eastAsia="Times New Roman" w:hAnsi="Palatino Linotype" w:cs="Times New Roman"/>
          <w:color w:val="000000"/>
          <w:sz w:val="20"/>
          <w:szCs w:val="20"/>
          <w:lang w:eastAsia="ru-RU"/>
        </w:rPr>
        <w:t> В современных жилых градостроительных образованиях все шире применяются энергосбережение и использование альтернативных и нетрадиционных источников энергии.</w:t>
      </w:r>
    </w:p>
    <w:p w:rsidR="00B61A21" w:rsidRPr="00B61A21" w:rsidRDefault="00B61A21" w:rsidP="00B61A21">
      <w:pPr>
        <w:shd w:val="clear" w:color="auto" w:fill="CCCCCC"/>
        <w:spacing w:before="100" w:beforeAutospacing="1" w:after="100" w:afterAutospacing="1" w:line="240" w:lineRule="auto"/>
        <w:ind w:firstLine="225"/>
        <w:jc w:val="both"/>
        <w:rPr>
          <w:rFonts w:ascii="Palatino Linotype" w:eastAsia="Times New Roman" w:hAnsi="Palatino Linotype" w:cs="Times New Roman"/>
          <w:color w:val="000000"/>
          <w:sz w:val="20"/>
          <w:szCs w:val="20"/>
          <w:lang w:eastAsia="ru-RU"/>
        </w:rPr>
      </w:pPr>
      <w:r w:rsidRPr="00B61A21">
        <w:rPr>
          <w:rFonts w:ascii="Palatino Linotype" w:eastAsia="Times New Roman" w:hAnsi="Palatino Linotype" w:cs="Times New Roman"/>
          <w:color w:val="000000"/>
          <w:sz w:val="20"/>
          <w:szCs w:val="20"/>
          <w:lang w:eastAsia="ru-RU"/>
        </w:rPr>
        <w:t>Энергосбережение осуществляется за счет применения эффективных теплоизоляционных ограждающих конструкций, систем регулирования и поддержания заданных температурных режимов в помещениях, а также рациональных приемов планировки застройки, озеленения, снижающих силу ветра и улучшающих микроклиматические характеристики жилой среды.</w:t>
      </w:r>
    </w:p>
    <w:p w:rsidR="00B61A21" w:rsidRPr="00B61A21" w:rsidRDefault="00B61A21" w:rsidP="00B61A21">
      <w:pPr>
        <w:shd w:val="clear" w:color="auto" w:fill="CCCCCC"/>
        <w:spacing w:before="100" w:beforeAutospacing="1" w:after="100" w:afterAutospacing="1" w:line="240" w:lineRule="auto"/>
        <w:ind w:firstLine="225"/>
        <w:jc w:val="both"/>
        <w:rPr>
          <w:rFonts w:ascii="Palatino Linotype" w:eastAsia="Times New Roman" w:hAnsi="Palatino Linotype" w:cs="Times New Roman"/>
          <w:color w:val="000000"/>
          <w:sz w:val="20"/>
          <w:szCs w:val="20"/>
          <w:lang w:eastAsia="ru-RU"/>
        </w:rPr>
      </w:pPr>
      <w:r w:rsidRPr="00B61A21">
        <w:rPr>
          <w:rFonts w:ascii="Palatino Linotype" w:eastAsia="Times New Roman" w:hAnsi="Palatino Linotype" w:cs="Times New Roman"/>
          <w:color w:val="000000"/>
          <w:sz w:val="20"/>
          <w:szCs w:val="20"/>
          <w:lang w:eastAsia="ru-RU"/>
        </w:rPr>
        <w:t>Эффективно использование децентрализованных инженерных систем с головными сооружениями малой мощности: локальных — для группы потребителей (квартала, района) или автономных — для одного потребителя. В них применяются современные технологии и оборудование, обеспечивающие экономию энергоресурсов и защиту окружающей среды.</w:t>
      </w:r>
    </w:p>
    <w:p w:rsidR="00B61A21" w:rsidRPr="00B61A21" w:rsidRDefault="00B61A21" w:rsidP="00B61A21">
      <w:pPr>
        <w:shd w:val="clear" w:color="auto" w:fill="CCCCCC"/>
        <w:spacing w:before="100" w:beforeAutospacing="1" w:after="100" w:afterAutospacing="1" w:line="240" w:lineRule="auto"/>
        <w:ind w:firstLine="225"/>
        <w:jc w:val="both"/>
        <w:rPr>
          <w:rFonts w:ascii="Palatino Linotype" w:eastAsia="Times New Roman" w:hAnsi="Palatino Linotype" w:cs="Times New Roman"/>
          <w:color w:val="000000"/>
          <w:sz w:val="20"/>
          <w:szCs w:val="20"/>
          <w:lang w:eastAsia="ru-RU"/>
        </w:rPr>
      </w:pPr>
      <w:r w:rsidRPr="00B61A21">
        <w:rPr>
          <w:rFonts w:ascii="Palatino Linotype" w:eastAsia="Times New Roman" w:hAnsi="Palatino Linotype" w:cs="Times New Roman"/>
          <w:color w:val="000000"/>
          <w:sz w:val="20"/>
          <w:szCs w:val="20"/>
          <w:lang w:eastAsia="ru-RU"/>
        </w:rPr>
        <w:t xml:space="preserve">К альтернативным и нетрадиционным источникам энергии относятся энергия солнечного излучения, ветра, малая гидроэнергетика, </w:t>
      </w:r>
      <w:proofErr w:type="spellStart"/>
      <w:r w:rsidRPr="00B61A21">
        <w:rPr>
          <w:rFonts w:ascii="Palatino Linotype" w:eastAsia="Times New Roman" w:hAnsi="Palatino Linotype" w:cs="Times New Roman"/>
          <w:color w:val="000000"/>
          <w:sz w:val="20"/>
          <w:szCs w:val="20"/>
          <w:lang w:eastAsia="ru-RU"/>
        </w:rPr>
        <w:t>низкопотенциальное</w:t>
      </w:r>
      <w:proofErr w:type="spellEnd"/>
      <w:r w:rsidRPr="00B61A21">
        <w:rPr>
          <w:rFonts w:ascii="Palatino Linotype" w:eastAsia="Times New Roman" w:hAnsi="Palatino Linotype" w:cs="Times New Roman"/>
          <w:color w:val="000000"/>
          <w:sz w:val="20"/>
          <w:szCs w:val="20"/>
          <w:lang w:eastAsia="ru-RU"/>
        </w:rPr>
        <w:t xml:space="preserve"> тепло подземных и поверхностных </w:t>
      </w:r>
      <w:r w:rsidRPr="00B61A21">
        <w:rPr>
          <w:rFonts w:ascii="Palatino Linotype" w:eastAsia="Times New Roman" w:hAnsi="Palatino Linotype" w:cs="Times New Roman"/>
          <w:color w:val="000000"/>
          <w:sz w:val="20"/>
          <w:szCs w:val="20"/>
          <w:lang w:eastAsia="ru-RU"/>
        </w:rPr>
        <w:lastRenderedPageBreak/>
        <w:t>вод, воздуха, др., а также вторичные энергетические ресурсы (тепло производственных и бытовых сточных вод, вентиляционных систем и т. п.). Их применение позволяет существенно снизить потребление от «традиционных» источников энергии, использующих органическое (уголь, нефть, газ) и атомное топливо.</w:t>
      </w:r>
    </w:p>
    <w:p w:rsidR="00B61A21" w:rsidRPr="00B61A21" w:rsidRDefault="00B61A21" w:rsidP="00B61A21">
      <w:pPr>
        <w:shd w:val="clear" w:color="auto" w:fill="CCCCCC"/>
        <w:spacing w:before="100" w:beforeAutospacing="1" w:after="100" w:afterAutospacing="1" w:line="240" w:lineRule="auto"/>
        <w:ind w:firstLine="225"/>
        <w:jc w:val="both"/>
        <w:rPr>
          <w:rFonts w:ascii="Palatino Linotype" w:eastAsia="Times New Roman" w:hAnsi="Palatino Linotype" w:cs="Times New Roman"/>
          <w:color w:val="000000"/>
          <w:sz w:val="20"/>
          <w:szCs w:val="20"/>
          <w:lang w:eastAsia="ru-RU"/>
        </w:rPr>
      </w:pPr>
      <w:r w:rsidRPr="00B61A21">
        <w:rPr>
          <w:rFonts w:ascii="Palatino Linotype" w:eastAsia="Times New Roman" w:hAnsi="Palatino Linotype" w:cs="Times New Roman"/>
          <w:color w:val="000000"/>
          <w:sz w:val="20"/>
          <w:szCs w:val="20"/>
          <w:lang w:eastAsia="ru-RU"/>
        </w:rPr>
        <w:t>Рациональное сочетание традиционных и альтернативных источников энергии в системе энергоснабжения обеспечивает ее надежность, т. е. способность бесперебойно обеспечивать потребителей ресурсом требуемого качества.</w:t>
      </w:r>
    </w:p>
    <w:p w:rsidR="00B61A21" w:rsidRPr="00B61A21" w:rsidRDefault="00B61A21" w:rsidP="00B61A21">
      <w:pPr>
        <w:shd w:val="clear" w:color="auto" w:fill="CCCCCC"/>
        <w:spacing w:before="100" w:beforeAutospacing="1" w:after="100" w:afterAutospacing="1" w:line="240" w:lineRule="auto"/>
        <w:ind w:firstLine="225"/>
        <w:jc w:val="both"/>
        <w:rPr>
          <w:rFonts w:ascii="Palatino Linotype" w:eastAsia="Times New Roman" w:hAnsi="Palatino Linotype" w:cs="Times New Roman"/>
          <w:color w:val="000000"/>
          <w:sz w:val="20"/>
          <w:szCs w:val="20"/>
          <w:lang w:eastAsia="ru-RU"/>
        </w:rPr>
      </w:pPr>
      <w:r w:rsidRPr="00B61A21">
        <w:rPr>
          <w:rFonts w:ascii="Palatino Linotype" w:eastAsia="Times New Roman" w:hAnsi="Palatino Linotype" w:cs="Times New Roman"/>
          <w:color w:val="000000"/>
          <w:sz w:val="20"/>
          <w:szCs w:val="20"/>
          <w:lang w:eastAsia="ru-RU"/>
        </w:rPr>
        <w:t>Формирование комфортной жилой среды. Жилая среда должна обеспечивать физический, биоклиматический, психологический, эстетический комфорт проживающему населению.</w:t>
      </w:r>
    </w:p>
    <w:p w:rsidR="00B61A21" w:rsidRPr="00B61A21" w:rsidRDefault="00B61A21" w:rsidP="00B61A21">
      <w:pPr>
        <w:shd w:val="clear" w:color="auto" w:fill="CCCCCC"/>
        <w:spacing w:before="100" w:beforeAutospacing="1" w:after="100" w:afterAutospacing="1" w:line="240" w:lineRule="auto"/>
        <w:ind w:firstLine="225"/>
        <w:jc w:val="both"/>
        <w:rPr>
          <w:rFonts w:ascii="Palatino Linotype" w:eastAsia="Times New Roman" w:hAnsi="Palatino Linotype" w:cs="Times New Roman"/>
          <w:color w:val="000000"/>
          <w:sz w:val="20"/>
          <w:szCs w:val="20"/>
          <w:lang w:eastAsia="ru-RU"/>
        </w:rPr>
      </w:pPr>
      <w:r w:rsidRPr="00B61A21">
        <w:rPr>
          <w:rFonts w:ascii="Palatino Linotype" w:eastAsia="Times New Roman" w:hAnsi="Palatino Linotype" w:cs="Times New Roman"/>
          <w:i/>
          <w:iCs/>
          <w:color w:val="000000"/>
          <w:sz w:val="20"/>
          <w:szCs w:val="20"/>
          <w:lang w:eastAsia="ru-RU"/>
        </w:rPr>
        <w:t>Критерии комфортной жилой среды:</w:t>
      </w:r>
    </w:p>
    <w:p w:rsidR="00B61A21" w:rsidRPr="00B61A21" w:rsidRDefault="00B61A21" w:rsidP="00B61A21">
      <w:pPr>
        <w:numPr>
          <w:ilvl w:val="0"/>
          <w:numId w:val="3"/>
        </w:numPr>
        <w:shd w:val="clear" w:color="auto" w:fill="CCCCCC"/>
        <w:spacing w:before="100" w:beforeAutospacing="1" w:after="100" w:afterAutospacing="1" w:line="225" w:lineRule="atLeast"/>
        <w:ind w:left="300" w:firstLine="225"/>
        <w:jc w:val="both"/>
        <w:rPr>
          <w:rFonts w:ascii="Palatino Linotype" w:eastAsia="Times New Roman" w:hAnsi="Palatino Linotype" w:cs="Times New Roman"/>
          <w:color w:val="242424"/>
          <w:sz w:val="20"/>
          <w:szCs w:val="20"/>
          <w:lang w:eastAsia="ru-RU"/>
        </w:rPr>
      </w:pPr>
      <w:r w:rsidRPr="00B61A21">
        <w:rPr>
          <w:rFonts w:ascii="Palatino Linotype" w:eastAsia="Times New Roman" w:hAnsi="Palatino Linotype" w:cs="Times New Roman"/>
          <w:color w:val="242424"/>
          <w:sz w:val="20"/>
          <w:szCs w:val="20"/>
          <w:lang w:eastAsia="ru-RU"/>
        </w:rPr>
        <w:t>• удобное местоположение жилого градостроительного образования по отношению к линиям пассажирского общественного транспорта, автомагистралям городского или районного значения, местам приложения труда, центрам периодического обслуживания, рекреационным объектам и территориям;</w:t>
      </w:r>
    </w:p>
    <w:p w:rsidR="00B61A21" w:rsidRPr="00B61A21" w:rsidRDefault="00B61A21" w:rsidP="00B61A21">
      <w:pPr>
        <w:numPr>
          <w:ilvl w:val="0"/>
          <w:numId w:val="3"/>
        </w:numPr>
        <w:shd w:val="clear" w:color="auto" w:fill="CCCCCC"/>
        <w:spacing w:before="100" w:beforeAutospacing="1" w:after="100" w:afterAutospacing="1" w:line="225" w:lineRule="atLeast"/>
        <w:ind w:left="300" w:firstLine="225"/>
        <w:jc w:val="both"/>
        <w:rPr>
          <w:rFonts w:ascii="Palatino Linotype" w:eastAsia="Times New Roman" w:hAnsi="Palatino Linotype" w:cs="Times New Roman"/>
          <w:color w:val="242424"/>
          <w:sz w:val="20"/>
          <w:szCs w:val="20"/>
          <w:lang w:eastAsia="ru-RU"/>
        </w:rPr>
      </w:pPr>
      <w:r w:rsidRPr="00B61A21">
        <w:rPr>
          <w:rFonts w:ascii="Palatino Linotype" w:eastAsia="Times New Roman" w:hAnsi="Palatino Linotype" w:cs="Times New Roman"/>
          <w:color w:val="242424"/>
          <w:sz w:val="20"/>
          <w:szCs w:val="20"/>
          <w:lang w:eastAsia="ru-RU"/>
        </w:rPr>
        <w:t>• наличие в пределах 5—7-минутной доступности пешком (до 500 м от входов в жилые дома) объектов торговли и обслуживания повседневного пользования, детского сада, школы, остановки общественного транспорта;</w:t>
      </w:r>
    </w:p>
    <w:p w:rsidR="00B61A21" w:rsidRPr="00B61A21" w:rsidRDefault="00B61A21" w:rsidP="00B61A21">
      <w:pPr>
        <w:numPr>
          <w:ilvl w:val="0"/>
          <w:numId w:val="3"/>
        </w:numPr>
        <w:shd w:val="clear" w:color="auto" w:fill="CCCCCC"/>
        <w:spacing w:before="100" w:beforeAutospacing="1" w:after="100" w:afterAutospacing="1" w:line="225" w:lineRule="atLeast"/>
        <w:ind w:left="300" w:firstLine="225"/>
        <w:jc w:val="both"/>
        <w:rPr>
          <w:rFonts w:ascii="Palatino Linotype" w:eastAsia="Times New Roman" w:hAnsi="Palatino Linotype" w:cs="Times New Roman"/>
          <w:color w:val="242424"/>
          <w:sz w:val="20"/>
          <w:szCs w:val="20"/>
          <w:lang w:eastAsia="ru-RU"/>
        </w:rPr>
      </w:pPr>
      <w:r w:rsidRPr="00B61A21">
        <w:rPr>
          <w:rFonts w:ascii="Palatino Linotype" w:eastAsia="Times New Roman" w:hAnsi="Palatino Linotype" w:cs="Times New Roman"/>
          <w:color w:val="242424"/>
          <w:sz w:val="20"/>
          <w:szCs w:val="20"/>
          <w:lang w:eastAsia="ru-RU"/>
        </w:rPr>
        <w:t>• наличие в пределах 10-минутной доступности пешком (до одного километра от жилых домов) поликлиники, плавательного бассейна, спортивного зала и площадок, парка или других озелененных мест рекреации;</w:t>
      </w:r>
    </w:p>
    <w:p w:rsidR="00B61A21" w:rsidRPr="00B61A21" w:rsidRDefault="00B61A21" w:rsidP="00B61A21">
      <w:pPr>
        <w:numPr>
          <w:ilvl w:val="0"/>
          <w:numId w:val="3"/>
        </w:numPr>
        <w:shd w:val="clear" w:color="auto" w:fill="CCCCCC"/>
        <w:spacing w:before="100" w:beforeAutospacing="1" w:after="100" w:afterAutospacing="1" w:line="225" w:lineRule="atLeast"/>
        <w:ind w:left="300" w:firstLine="225"/>
        <w:jc w:val="both"/>
        <w:rPr>
          <w:rFonts w:ascii="Palatino Linotype" w:eastAsia="Times New Roman" w:hAnsi="Palatino Linotype" w:cs="Times New Roman"/>
          <w:color w:val="242424"/>
          <w:sz w:val="20"/>
          <w:szCs w:val="20"/>
          <w:lang w:eastAsia="ru-RU"/>
        </w:rPr>
      </w:pPr>
      <w:r w:rsidRPr="00B61A21">
        <w:rPr>
          <w:rFonts w:ascii="Palatino Linotype" w:eastAsia="Times New Roman" w:hAnsi="Palatino Linotype" w:cs="Times New Roman"/>
          <w:color w:val="242424"/>
          <w:sz w:val="20"/>
          <w:szCs w:val="20"/>
          <w:lang w:eastAsia="ru-RU"/>
        </w:rPr>
        <w:t>• наличие двух мест парковки автомобилей на одну квартиру на территории жилого комплекса;</w:t>
      </w:r>
    </w:p>
    <w:p w:rsidR="00B61A21" w:rsidRPr="00B61A21" w:rsidRDefault="00B61A21" w:rsidP="00B61A21">
      <w:pPr>
        <w:numPr>
          <w:ilvl w:val="0"/>
          <w:numId w:val="3"/>
        </w:numPr>
        <w:shd w:val="clear" w:color="auto" w:fill="CCCCCC"/>
        <w:spacing w:before="100" w:beforeAutospacing="1" w:after="100" w:afterAutospacing="1" w:line="225" w:lineRule="atLeast"/>
        <w:ind w:left="300" w:firstLine="225"/>
        <w:jc w:val="both"/>
        <w:rPr>
          <w:rFonts w:ascii="Palatino Linotype" w:eastAsia="Times New Roman" w:hAnsi="Palatino Linotype" w:cs="Times New Roman"/>
          <w:color w:val="242424"/>
          <w:sz w:val="20"/>
          <w:szCs w:val="20"/>
          <w:lang w:eastAsia="ru-RU"/>
        </w:rPr>
      </w:pPr>
      <w:r w:rsidRPr="00B61A21">
        <w:rPr>
          <w:rFonts w:ascii="Palatino Linotype" w:eastAsia="Times New Roman" w:hAnsi="Palatino Linotype" w:cs="Times New Roman"/>
          <w:color w:val="242424"/>
          <w:sz w:val="20"/>
          <w:szCs w:val="20"/>
          <w:lang w:eastAsia="ru-RU"/>
        </w:rPr>
        <w:t>• наличие благоустроенных придомовых территорий достаточного размера, приспособленных для всех бытовых процессов, организуемых вблизи дома (игры детей, отдых пожилых людей, раздельный сбор мусора, парковка личных автомобилей и т. д.) (</w:t>
      </w:r>
      <w:proofErr w:type="spellStart"/>
      <w:r w:rsidRPr="00B61A21">
        <w:rPr>
          <w:rFonts w:ascii="Palatino Linotype" w:eastAsia="Times New Roman" w:hAnsi="Palatino Linotype" w:cs="Times New Roman"/>
          <w:color w:val="242424"/>
          <w:sz w:val="20"/>
          <w:szCs w:val="20"/>
          <w:lang w:eastAsia="ru-RU"/>
        </w:rPr>
        <w:t>цв</w:t>
      </w:r>
      <w:proofErr w:type="spellEnd"/>
      <w:r w:rsidRPr="00B61A21">
        <w:rPr>
          <w:rFonts w:ascii="Palatino Linotype" w:eastAsia="Times New Roman" w:hAnsi="Palatino Linotype" w:cs="Times New Roman"/>
          <w:color w:val="242424"/>
          <w:sz w:val="20"/>
          <w:szCs w:val="20"/>
          <w:lang w:eastAsia="ru-RU"/>
        </w:rPr>
        <w:t>. рис. V-2-1).</w:t>
      </w:r>
    </w:p>
    <w:p w:rsidR="00B61A21" w:rsidRPr="00B61A21" w:rsidRDefault="00B61A21" w:rsidP="00B61A21">
      <w:pPr>
        <w:shd w:val="clear" w:color="auto" w:fill="CCCCCC"/>
        <w:spacing w:before="100" w:beforeAutospacing="1" w:after="100" w:afterAutospacing="1" w:line="240" w:lineRule="auto"/>
        <w:ind w:firstLine="225"/>
        <w:jc w:val="both"/>
        <w:rPr>
          <w:rFonts w:ascii="Palatino Linotype" w:eastAsia="Times New Roman" w:hAnsi="Palatino Linotype" w:cs="Times New Roman"/>
          <w:color w:val="000000"/>
          <w:sz w:val="20"/>
          <w:szCs w:val="20"/>
          <w:lang w:eastAsia="ru-RU"/>
        </w:rPr>
      </w:pPr>
      <w:r w:rsidRPr="00B61A21">
        <w:rPr>
          <w:rFonts w:ascii="Palatino Linotype" w:eastAsia="Times New Roman" w:hAnsi="Palatino Linotype" w:cs="Times New Roman"/>
          <w:color w:val="000000"/>
          <w:sz w:val="20"/>
          <w:szCs w:val="20"/>
          <w:lang w:eastAsia="ru-RU"/>
        </w:rPr>
        <w:t>Психологически комфортные условия проживания населения обеспечиваются:</w:t>
      </w:r>
    </w:p>
    <w:p w:rsidR="00B61A21" w:rsidRPr="00B61A21" w:rsidRDefault="00B61A21" w:rsidP="00B61A21">
      <w:pPr>
        <w:numPr>
          <w:ilvl w:val="0"/>
          <w:numId w:val="4"/>
        </w:numPr>
        <w:shd w:val="clear" w:color="auto" w:fill="CCCCCC"/>
        <w:spacing w:before="100" w:beforeAutospacing="1" w:after="100" w:afterAutospacing="1" w:line="225" w:lineRule="atLeast"/>
        <w:ind w:left="300" w:firstLine="225"/>
        <w:jc w:val="both"/>
        <w:rPr>
          <w:rFonts w:ascii="Palatino Linotype" w:eastAsia="Times New Roman" w:hAnsi="Palatino Linotype" w:cs="Times New Roman"/>
          <w:color w:val="242424"/>
          <w:sz w:val="20"/>
          <w:szCs w:val="20"/>
          <w:lang w:eastAsia="ru-RU"/>
        </w:rPr>
      </w:pPr>
      <w:r w:rsidRPr="00B61A21">
        <w:rPr>
          <w:rFonts w:ascii="Palatino Linotype" w:eastAsia="Times New Roman" w:hAnsi="Palatino Linotype" w:cs="Times New Roman"/>
          <w:color w:val="242424"/>
          <w:sz w:val="20"/>
          <w:szCs w:val="20"/>
          <w:lang w:eastAsia="ru-RU"/>
        </w:rPr>
        <w:t xml:space="preserve">• </w:t>
      </w:r>
      <w:proofErr w:type="spellStart"/>
      <w:r w:rsidRPr="00B61A21">
        <w:rPr>
          <w:rFonts w:ascii="Palatino Linotype" w:eastAsia="Times New Roman" w:hAnsi="Palatino Linotype" w:cs="Times New Roman"/>
          <w:color w:val="242424"/>
          <w:sz w:val="20"/>
          <w:szCs w:val="20"/>
          <w:lang w:eastAsia="ru-RU"/>
        </w:rPr>
        <w:t>сомасштабностью</w:t>
      </w:r>
      <w:proofErr w:type="spellEnd"/>
      <w:r w:rsidRPr="00B61A21">
        <w:rPr>
          <w:rFonts w:ascii="Palatino Linotype" w:eastAsia="Times New Roman" w:hAnsi="Palatino Linotype" w:cs="Times New Roman"/>
          <w:color w:val="242424"/>
          <w:sz w:val="20"/>
          <w:szCs w:val="20"/>
          <w:lang w:eastAsia="ru-RU"/>
        </w:rPr>
        <w:t xml:space="preserve"> человеку размеров и пропорций дворовых и </w:t>
      </w:r>
      <w:proofErr w:type="spellStart"/>
      <w:r w:rsidRPr="00B61A21">
        <w:rPr>
          <w:rFonts w:ascii="Palatino Linotype" w:eastAsia="Times New Roman" w:hAnsi="Palatino Linotype" w:cs="Times New Roman"/>
          <w:color w:val="242424"/>
          <w:sz w:val="20"/>
          <w:szCs w:val="20"/>
          <w:lang w:eastAsia="ru-RU"/>
        </w:rPr>
        <w:t>междворовых</w:t>
      </w:r>
      <w:proofErr w:type="spellEnd"/>
      <w:r w:rsidRPr="00B61A21">
        <w:rPr>
          <w:rFonts w:ascii="Palatino Linotype" w:eastAsia="Times New Roman" w:hAnsi="Palatino Linotype" w:cs="Times New Roman"/>
          <w:color w:val="242424"/>
          <w:sz w:val="20"/>
          <w:szCs w:val="20"/>
          <w:lang w:eastAsia="ru-RU"/>
        </w:rPr>
        <w:t xml:space="preserve"> пространств;</w:t>
      </w:r>
    </w:p>
    <w:p w:rsidR="00B61A21" w:rsidRPr="00B61A21" w:rsidRDefault="00B61A21" w:rsidP="00B61A21">
      <w:pPr>
        <w:numPr>
          <w:ilvl w:val="0"/>
          <w:numId w:val="4"/>
        </w:numPr>
        <w:shd w:val="clear" w:color="auto" w:fill="CCCCCC"/>
        <w:spacing w:before="100" w:beforeAutospacing="1" w:after="100" w:afterAutospacing="1" w:line="225" w:lineRule="atLeast"/>
        <w:ind w:left="300" w:firstLine="225"/>
        <w:jc w:val="both"/>
        <w:rPr>
          <w:rFonts w:ascii="Palatino Linotype" w:eastAsia="Times New Roman" w:hAnsi="Palatino Linotype" w:cs="Times New Roman"/>
          <w:color w:val="242424"/>
          <w:sz w:val="20"/>
          <w:szCs w:val="20"/>
          <w:lang w:eastAsia="ru-RU"/>
        </w:rPr>
      </w:pPr>
      <w:r w:rsidRPr="00B61A21">
        <w:rPr>
          <w:rFonts w:ascii="Palatino Linotype" w:eastAsia="Times New Roman" w:hAnsi="Palatino Linotype" w:cs="Times New Roman"/>
          <w:color w:val="242424"/>
          <w:sz w:val="20"/>
          <w:szCs w:val="20"/>
          <w:lang w:eastAsia="ru-RU"/>
        </w:rPr>
        <w:t>• оптимальной этажностью (как правило, не выше пяти этажей) и плотностью застройки жилых территорий (200—220 чел./га при средней жилищной обеспеченности 30 м</w:t>
      </w:r>
      <w:proofErr w:type="gramStart"/>
      <w:r w:rsidRPr="00B61A21">
        <w:rPr>
          <w:rFonts w:ascii="Palatino Linotype" w:eastAsia="Times New Roman" w:hAnsi="Palatino Linotype" w:cs="Times New Roman"/>
          <w:color w:val="242424"/>
          <w:sz w:val="20"/>
          <w:szCs w:val="20"/>
          <w:vertAlign w:val="superscript"/>
          <w:lang w:eastAsia="ru-RU"/>
        </w:rPr>
        <w:t>2</w:t>
      </w:r>
      <w:proofErr w:type="gramEnd"/>
      <w:r w:rsidRPr="00B61A21">
        <w:rPr>
          <w:rFonts w:ascii="Palatino Linotype" w:eastAsia="Times New Roman" w:hAnsi="Palatino Linotype" w:cs="Times New Roman"/>
          <w:color w:val="242424"/>
          <w:sz w:val="20"/>
          <w:szCs w:val="20"/>
          <w:lang w:eastAsia="ru-RU"/>
        </w:rPr>
        <w:t> на одного человека);</w:t>
      </w:r>
    </w:p>
    <w:p w:rsidR="00B61A21" w:rsidRPr="00B61A21" w:rsidRDefault="00B61A21" w:rsidP="00B61A21">
      <w:pPr>
        <w:numPr>
          <w:ilvl w:val="0"/>
          <w:numId w:val="4"/>
        </w:numPr>
        <w:shd w:val="clear" w:color="auto" w:fill="CCCCCC"/>
        <w:spacing w:before="100" w:beforeAutospacing="1" w:after="100" w:afterAutospacing="1" w:line="225" w:lineRule="atLeast"/>
        <w:ind w:left="300" w:firstLine="225"/>
        <w:jc w:val="both"/>
        <w:rPr>
          <w:rFonts w:ascii="Palatino Linotype" w:eastAsia="Times New Roman" w:hAnsi="Palatino Linotype" w:cs="Times New Roman"/>
          <w:color w:val="242424"/>
          <w:sz w:val="20"/>
          <w:szCs w:val="20"/>
          <w:lang w:eastAsia="ru-RU"/>
        </w:rPr>
      </w:pPr>
      <w:r w:rsidRPr="00B61A21">
        <w:rPr>
          <w:rFonts w:ascii="Palatino Linotype" w:eastAsia="Times New Roman" w:hAnsi="Palatino Linotype" w:cs="Times New Roman"/>
          <w:color w:val="242424"/>
          <w:sz w:val="20"/>
          <w:szCs w:val="20"/>
          <w:lang w:eastAsia="ru-RU"/>
        </w:rPr>
        <w:t xml:space="preserve">• эстетической выразительностью озелененных и благоустроенных дворовых пространств и </w:t>
      </w:r>
      <w:proofErr w:type="spellStart"/>
      <w:r w:rsidRPr="00B61A21">
        <w:rPr>
          <w:rFonts w:ascii="Palatino Linotype" w:eastAsia="Times New Roman" w:hAnsi="Palatino Linotype" w:cs="Times New Roman"/>
          <w:color w:val="242424"/>
          <w:sz w:val="20"/>
          <w:szCs w:val="20"/>
          <w:lang w:eastAsia="ru-RU"/>
        </w:rPr>
        <w:t>междворовых</w:t>
      </w:r>
      <w:proofErr w:type="spellEnd"/>
      <w:r w:rsidRPr="00B61A21">
        <w:rPr>
          <w:rFonts w:ascii="Palatino Linotype" w:eastAsia="Times New Roman" w:hAnsi="Palatino Linotype" w:cs="Times New Roman"/>
          <w:color w:val="242424"/>
          <w:sz w:val="20"/>
          <w:szCs w:val="20"/>
          <w:lang w:eastAsia="ru-RU"/>
        </w:rPr>
        <w:t xml:space="preserve"> территорий.</w:t>
      </w:r>
    </w:p>
    <w:p w:rsidR="00B61A21" w:rsidRPr="00B61A21" w:rsidRDefault="00B61A21" w:rsidP="00B61A21">
      <w:pPr>
        <w:shd w:val="clear" w:color="auto" w:fill="CCCCCC"/>
        <w:spacing w:before="100" w:beforeAutospacing="1" w:after="100" w:afterAutospacing="1" w:line="240" w:lineRule="auto"/>
        <w:ind w:firstLine="225"/>
        <w:jc w:val="both"/>
        <w:rPr>
          <w:rFonts w:ascii="Palatino Linotype" w:eastAsia="Times New Roman" w:hAnsi="Palatino Linotype" w:cs="Times New Roman"/>
          <w:color w:val="000000"/>
          <w:sz w:val="20"/>
          <w:szCs w:val="20"/>
          <w:lang w:eastAsia="ru-RU"/>
        </w:rPr>
      </w:pPr>
      <w:r w:rsidRPr="00B61A21">
        <w:rPr>
          <w:rFonts w:ascii="Palatino Linotype" w:eastAsia="Times New Roman" w:hAnsi="Palatino Linotype" w:cs="Times New Roman"/>
          <w:color w:val="000000"/>
          <w:sz w:val="20"/>
          <w:szCs w:val="20"/>
          <w:lang w:eastAsia="ru-RU"/>
        </w:rPr>
        <w:t>Большое значение имеет индивидуальность облика жилых образований, которая создается не только жилой застройкой, но и малыми архитектурными формами, элементами благоустройства, озеленением [5].</w:t>
      </w:r>
    </w:p>
    <w:p w:rsidR="00B61A21" w:rsidRPr="00B61A21" w:rsidRDefault="00B61A21" w:rsidP="00B61A21">
      <w:pPr>
        <w:shd w:val="clear" w:color="auto" w:fill="CCCCCC"/>
        <w:spacing w:before="100" w:beforeAutospacing="1" w:after="100" w:afterAutospacing="1" w:line="240" w:lineRule="auto"/>
        <w:ind w:firstLine="225"/>
        <w:jc w:val="both"/>
        <w:rPr>
          <w:rFonts w:ascii="Palatino Linotype" w:eastAsia="Times New Roman" w:hAnsi="Palatino Linotype" w:cs="Times New Roman"/>
          <w:color w:val="000000"/>
          <w:sz w:val="20"/>
          <w:szCs w:val="20"/>
          <w:lang w:eastAsia="ru-RU"/>
        </w:rPr>
      </w:pPr>
      <w:r w:rsidRPr="00B61A21">
        <w:rPr>
          <w:rFonts w:ascii="Palatino Linotype" w:eastAsia="Times New Roman" w:hAnsi="Palatino Linotype" w:cs="Times New Roman"/>
          <w:color w:val="000000"/>
          <w:sz w:val="20"/>
          <w:szCs w:val="20"/>
          <w:lang w:eastAsia="ru-RU"/>
        </w:rPr>
        <w:t>В качестве примера создания комфортной жилой среды можно привести комплекс «Сити-парк».</w:t>
      </w:r>
    </w:p>
    <w:p w:rsidR="00B61A21" w:rsidRPr="00B61A21" w:rsidRDefault="00B61A21" w:rsidP="00B61A21">
      <w:pPr>
        <w:shd w:val="clear" w:color="auto" w:fill="CCCCCC"/>
        <w:spacing w:before="100" w:beforeAutospacing="1" w:after="100" w:afterAutospacing="1" w:line="240" w:lineRule="auto"/>
        <w:ind w:firstLine="225"/>
        <w:jc w:val="both"/>
        <w:rPr>
          <w:rFonts w:ascii="Palatino Linotype" w:eastAsia="Times New Roman" w:hAnsi="Palatino Linotype" w:cs="Times New Roman"/>
          <w:color w:val="000000"/>
          <w:sz w:val="20"/>
          <w:szCs w:val="20"/>
          <w:lang w:eastAsia="ru-RU"/>
        </w:rPr>
      </w:pPr>
      <w:r w:rsidRPr="00B61A21">
        <w:rPr>
          <w:rFonts w:ascii="Palatino Linotype" w:eastAsia="Times New Roman" w:hAnsi="Palatino Linotype" w:cs="Times New Roman"/>
          <w:i/>
          <w:iCs/>
          <w:color w:val="000000"/>
          <w:sz w:val="20"/>
          <w:szCs w:val="20"/>
          <w:lang w:eastAsia="ru-RU"/>
        </w:rPr>
        <w:t>Жилой комплекс «Сити-парк» (</w:t>
      </w:r>
      <w:proofErr w:type="spellStart"/>
      <w:r w:rsidRPr="00B61A21">
        <w:rPr>
          <w:rFonts w:ascii="Palatino Linotype" w:eastAsia="Times New Roman" w:hAnsi="Palatino Linotype" w:cs="Times New Roman"/>
          <w:i/>
          <w:iCs/>
          <w:color w:val="000000"/>
          <w:sz w:val="20"/>
          <w:szCs w:val="20"/>
          <w:lang w:eastAsia="ru-RU"/>
        </w:rPr>
        <w:t>City</w:t>
      </w:r>
      <w:proofErr w:type="spellEnd"/>
      <w:r w:rsidRPr="00B61A21">
        <w:rPr>
          <w:rFonts w:ascii="Palatino Linotype" w:eastAsia="Times New Roman" w:hAnsi="Palatino Linotype" w:cs="Times New Roman"/>
          <w:i/>
          <w:iCs/>
          <w:color w:val="000000"/>
          <w:sz w:val="20"/>
          <w:szCs w:val="20"/>
          <w:lang w:eastAsia="ru-RU"/>
        </w:rPr>
        <w:t xml:space="preserve"> </w:t>
      </w:r>
      <w:proofErr w:type="spellStart"/>
      <w:r w:rsidRPr="00B61A21">
        <w:rPr>
          <w:rFonts w:ascii="Palatino Linotype" w:eastAsia="Times New Roman" w:hAnsi="Palatino Linotype" w:cs="Times New Roman"/>
          <w:i/>
          <w:iCs/>
          <w:color w:val="000000"/>
          <w:sz w:val="20"/>
          <w:szCs w:val="20"/>
          <w:lang w:eastAsia="ru-RU"/>
        </w:rPr>
        <w:t>Park</w:t>
      </w:r>
      <w:proofErr w:type="spellEnd"/>
      <w:r w:rsidRPr="00B61A21">
        <w:rPr>
          <w:rFonts w:ascii="Palatino Linotype" w:eastAsia="Times New Roman" w:hAnsi="Palatino Linotype" w:cs="Times New Roman"/>
          <w:i/>
          <w:iCs/>
          <w:color w:val="000000"/>
          <w:sz w:val="20"/>
          <w:szCs w:val="20"/>
          <w:lang w:eastAsia="ru-RU"/>
        </w:rPr>
        <w:t>),</w:t>
      </w:r>
      <w:r w:rsidRPr="00B61A21">
        <w:rPr>
          <w:rFonts w:ascii="Palatino Linotype" w:eastAsia="Times New Roman" w:hAnsi="Palatino Linotype" w:cs="Times New Roman"/>
          <w:color w:val="000000"/>
          <w:sz w:val="20"/>
          <w:szCs w:val="20"/>
          <w:lang w:eastAsia="ru-RU"/>
        </w:rPr>
        <w:t xml:space="preserve"> построен в 2008 г. в Познани, Польша, по проекту архитектурного бюро С. </w:t>
      </w:r>
      <w:proofErr w:type="spellStart"/>
      <w:r w:rsidRPr="00B61A21">
        <w:rPr>
          <w:rFonts w:ascii="Palatino Linotype" w:eastAsia="Times New Roman" w:hAnsi="Palatino Linotype" w:cs="Times New Roman"/>
          <w:color w:val="000000"/>
          <w:sz w:val="20"/>
          <w:szCs w:val="20"/>
          <w:lang w:eastAsia="ru-RU"/>
        </w:rPr>
        <w:t>Росольского</w:t>
      </w:r>
      <w:proofErr w:type="spellEnd"/>
      <w:r w:rsidRPr="00B61A21">
        <w:rPr>
          <w:rFonts w:ascii="Palatino Linotype" w:eastAsia="Times New Roman" w:hAnsi="Palatino Linotype" w:cs="Times New Roman"/>
          <w:color w:val="000000"/>
          <w:sz w:val="20"/>
          <w:szCs w:val="20"/>
          <w:lang w:eastAsia="ru-RU"/>
        </w:rPr>
        <w:t xml:space="preserve">. Жилой комплекс имеет удобное местоположение — в двух километрах от исторического центра города, в 300 м от парка со спортивными площадками и концертного зала «Арена». Участок хорошо озеленен. Главное жилое здание имеет П-образную форму и соразмерную человеку высоту — четыре этажа. На верхнем этаже жилого здания </w:t>
      </w:r>
      <w:r w:rsidRPr="00B61A21">
        <w:rPr>
          <w:rFonts w:ascii="Palatino Linotype" w:eastAsia="Times New Roman" w:hAnsi="Palatino Linotype" w:cs="Times New Roman"/>
          <w:color w:val="000000"/>
          <w:sz w:val="20"/>
          <w:szCs w:val="20"/>
          <w:lang w:eastAsia="ru-RU"/>
        </w:rPr>
        <w:lastRenderedPageBreak/>
        <w:t xml:space="preserve">размещены плавательный бассейн и спортивно-оздоровительный центр, имеется подземный гараж, на крыше которого расположен сквер. В состав комплекса входят магазины, рестораны, кафе, салоны красоты, бюро путешествий и другие объекты, которые расположены в исторических зданиях конюшен уланского полка. Имеется несколько небольших </w:t>
      </w:r>
      <w:proofErr w:type="spellStart"/>
      <w:r w:rsidRPr="00B61A21">
        <w:rPr>
          <w:rFonts w:ascii="Palatino Linotype" w:eastAsia="Times New Roman" w:hAnsi="Palatino Linotype" w:cs="Times New Roman"/>
          <w:color w:val="000000"/>
          <w:sz w:val="20"/>
          <w:szCs w:val="20"/>
          <w:lang w:eastAsia="ru-RU"/>
        </w:rPr>
        <w:t>отдельностоящих</w:t>
      </w:r>
      <w:proofErr w:type="spellEnd"/>
      <w:r w:rsidRPr="00B61A21">
        <w:rPr>
          <w:rFonts w:ascii="Palatino Linotype" w:eastAsia="Times New Roman" w:hAnsi="Palatino Linotype" w:cs="Times New Roman"/>
          <w:color w:val="000000"/>
          <w:sz w:val="20"/>
          <w:szCs w:val="20"/>
          <w:lang w:eastAsia="ru-RU"/>
        </w:rPr>
        <w:t xml:space="preserve"> офисных зданий (</w:t>
      </w:r>
      <w:proofErr w:type="spellStart"/>
      <w:r w:rsidRPr="00B61A21">
        <w:rPr>
          <w:rFonts w:ascii="Palatino Linotype" w:eastAsia="Times New Roman" w:hAnsi="Palatino Linotype" w:cs="Times New Roman"/>
          <w:color w:val="000000"/>
          <w:sz w:val="20"/>
          <w:szCs w:val="20"/>
          <w:lang w:eastAsia="ru-RU"/>
        </w:rPr>
        <w:t>цв</w:t>
      </w:r>
      <w:proofErr w:type="spellEnd"/>
      <w:r w:rsidRPr="00B61A21">
        <w:rPr>
          <w:rFonts w:ascii="Palatino Linotype" w:eastAsia="Times New Roman" w:hAnsi="Palatino Linotype" w:cs="Times New Roman"/>
          <w:color w:val="000000"/>
          <w:sz w:val="20"/>
          <w:szCs w:val="20"/>
          <w:lang w:eastAsia="ru-RU"/>
        </w:rPr>
        <w:t>. рис. V-2-2).</w:t>
      </w:r>
    </w:p>
    <w:p w:rsidR="00B61A21" w:rsidRPr="00B61A21" w:rsidRDefault="00B61A21" w:rsidP="00B61A21">
      <w:pPr>
        <w:shd w:val="clear" w:color="auto" w:fill="CCCCCC"/>
        <w:spacing w:before="100" w:beforeAutospacing="1" w:after="100" w:afterAutospacing="1" w:line="240" w:lineRule="auto"/>
        <w:ind w:firstLine="225"/>
        <w:jc w:val="both"/>
        <w:rPr>
          <w:rFonts w:ascii="Palatino Linotype" w:eastAsia="Times New Roman" w:hAnsi="Palatino Linotype" w:cs="Times New Roman"/>
          <w:color w:val="000000"/>
          <w:sz w:val="20"/>
          <w:szCs w:val="20"/>
          <w:lang w:eastAsia="ru-RU"/>
        </w:rPr>
      </w:pPr>
      <w:r w:rsidRPr="00B61A21">
        <w:rPr>
          <w:rFonts w:ascii="Palatino Linotype" w:eastAsia="Times New Roman" w:hAnsi="Palatino Linotype" w:cs="Times New Roman"/>
          <w:i/>
          <w:iCs/>
          <w:color w:val="000000"/>
          <w:sz w:val="20"/>
          <w:szCs w:val="20"/>
          <w:lang w:eastAsia="ru-RU"/>
        </w:rPr>
        <w:t>Применение антивандального оборудования.</w:t>
      </w:r>
      <w:r w:rsidRPr="00B61A21">
        <w:rPr>
          <w:rFonts w:ascii="Palatino Linotype" w:eastAsia="Times New Roman" w:hAnsi="Palatino Linotype" w:cs="Times New Roman"/>
          <w:color w:val="000000"/>
          <w:sz w:val="20"/>
          <w:szCs w:val="20"/>
          <w:lang w:eastAsia="ru-RU"/>
        </w:rPr>
        <w:t> Оборудование и элементы благоустройства жилых территорий интенсивно эксплуатируются и нуждаются в применении прочных и долговечных материалов.</w:t>
      </w:r>
    </w:p>
    <w:p w:rsidR="00B61A21" w:rsidRPr="00B61A21" w:rsidRDefault="00B61A21" w:rsidP="00B61A21">
      <w:pPr>
        <w:shd w:val="clear" w:color="auto" w:fill="CCCCCC"/>
        <w:spacing w:before="100" w:beforeAutospacing="1" w:after="100" w:afterAutospacing="1" w:line="240" w:lineRule="auto"/>
        <w:ind w:firstLine="225"/>
        <w:jc w:val="both"/>
        <w:rPr>
          <w:rFonts w:ascii="Palatino Linotype" w:eastAsia="Times New Roman" w:hAnsi="Palatino Linotype" w:cs="Times New Roman"/>
          <w:color w:val="000000"/>
          <w:sz w:val="20"/>
          <w:szCs w:val="20"/>
          <w:lang w:eastAsia="ru-RU"/>
        </w:rPr>
      </w:pPr>
      <w:r w:rsidRPr="00B61A21">
        <w:rPr>
          <w:rFonts w:ascii="Palatino Linotype" w:eastAsia="Times New Roman" w:hAnsi="Palatino Linotype" w:cs="Times New Roman"/>
          <w:color w:val="000000"/>
          <w:sz w:val="20"/>
          <w:szCs w:val="20"/>
          <w:lang w:eastAsia="ru-RU"/>
        </w:rPr>
        <w:t>По сроку службы можно выделить оборудование и элементы благоустройства:</w:t>
      </w:r>
    </w:p>
    <w:p w:rsidR="00B61A21" w:rsidRPr="00B61A21" w:rsidRDefault="00B61A21" w:rsidP="00B61A21">
      <w:pPr>
        <w:numPr>
          <w:ilvl w:val="0"/>
          <w:numId w:val="5"/>
        </w:numPr>
        <w:shd w:val="clear" w:color="auto" w:fill="CCCCCC"/>
        <w:spacing w:before="100" w:beforeAutospacing="1" w:after="100" w:afterAutospacing="1" w:line="225" w:lineRule="atLeast"/>
        <w:ind w:left="300" w:firstLine="225"/>
        <w:jc w:val="both"/>
        <w:rPr>
          <w:rFonts w:ascii="Palatino Linotype" w:eastAsia="Times New Roman" w:hAnsi="Palatino Linotype" w:cs="Times New Roman"/>
          <w:color w:val="242424"/>
          <w:sz w:val="20"/>
          <w:szCs w:val="20"/>
          <w:lang w:eastAsia="ru-RU"/>
        </w:rPr>
      </w:pPr>
      <w:proofErr w:type="gramStart"/>
      <w:r w:rsidRPr="00B61A21">
        <w:rPr>
          <w:rFonts w:ascii="Palatino Linotype" w:eastAsia="Times New Roman" w:hAnsi="Palatino Linotype" w:cs="Times New Roman"/>
          <w:color w:val="242424"/>
          <w:sz w:val="20"/>
          <w:szCs w:val="20"/>
          <w:lang w:eastAsia="ru-RU"/>
        </w:rPr>
        <w:t>• длительной эксплуатации (покрытия, подпорные стенки, лестницы, пандусы, формы рельефа, деревья) — срок службы 10—15 лет;</w:t>
      </w:r>
      <w:proofErr w:type="gramEnd"/>
    </w:p>
    <w:p w:rsidR="00B61A21" w:rsidRPr="00B61A21" w:rsidRDefault="00B61A21" w:rsidP="00B61A21">
      <w:pPr>
        <w:numPr>
          <w:ilvl w:val="0"/>
          <w:numId w:val="5"/>
        </w:numPr>
        <w:shd w:val="clear" w:color="auto" w:fill="CCCCCC"/>
        <w:spacing w:before="100" w:beforeAutospacing="1" w:after="100" w:afterAutospacing="1" w:line="225" w:lineRule="atLeast"/>
        <w:ind w:left="300" w:firstLine="225"/>
        <w:jc w:val="both"/>
        <w:rPr>
          <w:rFonts w:ascii="Palatino Linotype" w:eastAsia="Times New Roman" w:hAnsi="Palatino Linotype" w:cs="Times New Roman"/>
          <w:color w:val="242424"/>
          <w:sz w:val="20"/>
          <w:szCs w:val="20"/>
          <w:lang w:eastAsia="ru-RU"/>
        </w:rPr>
      </w:pPr>
      <w:r w:rsidRPr="00B61A21">
        <w:rPr>
          <w:rFonts w:ascii="Palatino Linotype" w:eastAsia="Times New Roman" w:hAnsi="Palatino Linotype" w:cs="Times New Roman"/>
          <w:color w:val="242424"/>
          <w:sz w:val="20"/>
          <w:szCs w:val="20"/>
          <w:lang w:eastAsia="ru-RU"/>
        </w:rPr>
        <w:t>• средних сроков эксплуатации (малые архитектурные формы) — 5—10 лет;</w:t>
      </w:r>
    </w:p>
    <w:p w:rsidR="00B61A21" w:rsidRPr="00B61A21" w:rsidRDefault="00B61A21" w:rsidP="00B61A21">
      <w:pPr>
        <w:numPr>
          <w:ilvl w:val="0"/>
          <w:numId w:val="5"/>
        </w:numPr>
        <w:shd w:val="clear" w:color="auto" w:fill="CCCCCC"/>
        <w:spacing w:before="100" w:beforeAutospacing="1" w:after="100" w:afterAutospacing="1" w:line="225" w:lineRule="atLeast"/>
        <w:ind w:left="300" w:firstLine="225"/>
        <w:jc w:val="both"/>
        <w:rPr>
          <w:rFonts w:ascii="Palatino Linotype" w:eastAsia="Times New Roman" w:hAnsi="Palatino Linotype" w:cs="Times New Roman"/>
          <w:color w:val="242424"/>
          <w:sz w:val="20"/>
          <w:szCs w:val="20"/>
          <w:lang w:eastAsia="ru-RU"/>
        </w:rPr>
      </w:pPr>
      <w:r w:rsidRPr="00B61A21">
        <w:rPr>
          <w:rFonts w:ascii="Palatino Linotype" w:eastAsia="Times New Roman" w:hAnsi="Palatino Linotype" w:cs="Times New Roman"/>
          <w:color w:val="242424"/>
          <w:sz w:val="20"/>
          <w:szCs w:val="20"/>
          <w:lang w:eastAsia="ru-RU"/>
        </w:rPr>
        <w:t>• малых сроков эксплуатации (городская мебель, детское игровое оборудование) — 3—5 лет.</w:t>
      </w:r>
    </w:p>
    <w:p w:rsidR="00B61A21" w:rsidRPr="00B61A21" w:rsidRDefault="00B61A21" w:rsidP="00B61A21">
      <w:pPr>
        <w:shd w:val="clear" w:color="auto" w:fill="CCCCCC"/>
        <w:spacing w:before="100" w:beforeAutospacing="1" w:after="100" w:afterAutospacing="1" w:line="240" w:lineRule="auto"/>
        <w:ind w:firstLine="225"/>
        <w:jc w:val="both"/>
        <w:rPr>
          <w:rFonts w:ascii="Palatino Linotype" w:eastAsia="Times New Roman" w:hAnsi="Palatino Linotype" w:cs="Times New Roman"/>
          <w:color w:val="000000"/>
          <w:sz w:val="20"/>
          <w:szCs w:val="20"/>
          <w:lang w:eastAsia="ru-RU"/>
        </w:rPr>
      </w:pPr>
      <w:r w:rsidRPr="00B61A21">
        <w:rPr>
          <w:rFonts w:ascii="Palatino Linotype" w:eastAsia="Times New Roman" w:hAnsi="Palatino Linotype" w:cs="Times New Roman"/>
          <w:color w:val="000000"/>
          <w:sz w:val="20"/>
          <w:szCs w:val="20"/>
          <w:lang w:eastAsia="ru-RU"/>
        </w:rPr>
        <w:t>Затраты на оборудование и элементы благоустройства открытых пространств жилых территорий следует дифференцировать с учетом расчетного периода эксплуатации.</w:t>
      </w:r>
    </w:p>
    <w:p w:rsidR="00B61A21" w:rsidRPr="00B61A21" w:rsidRDefault="00B61A21" w:rsidP="00B61A21">
      <w:pPr>
        <w:shd w:val="clear" w:color="auto" w:fill="CCCCCC"/>
        <w:spacing w:before="100" w:beforeAutospacing="1" w:after="100" w:afterAutospacing="1" w:line="240" w:lineRule="auto"/>
        <w:ind w:firstLine="225"/>
        <w:jc w:val="both"/>
        <w:rPr>
          <w:rFonts w:ascii="Palatino Linotype" w:eastAsia="Times New Roman" w:hAnsi="Palatino Linotype" w:cs="Times New Roman"/>
          <w:color w:val="000000"/>
          <w:sz w:val="20"/>
          <w:szCs w:val="20"/>
          <w:lang w:eastAsia="ru-RU"/>
        </w:rPr>
      </w:pPr>
      <w:r w:rsidRPr="00B61A21">
        <w:rPr>
          <w:rFonts w:ascii="Palatino Linotype" w:eastAsia="Times New Roman" w:hAnsi="Palatino Linotype" w:cs="Times New Roman"/>
          <w:color w:val="000000"/>
          <w:sz w:val="20"/>
          <w:szCs w:val="20"/>
          <w:lang w:eastAsia="ru-RU"/>
        </w:rPr>
        <w:t>Антивандальное оборудование из прочных и долговечных традиционных (металл, пластмассы) и новых материалов требует значительных расходов, но позволяет существенно увеличить сроки его эксплуатации [5, 82].</w:t>
      </w:r>
    </w:p>
    <w:p w:rsidR="00B61A21" w:rsidRPr="00B61A21" w:rsidRDefault="00B61A21" w:rsidP="00B61A21">
      <w:pPr>
        <w:shd w:val="clear" w:color="auto" w:fill="CCCCCC"/>
        <w:spacing w:before="100" w:beforeAutospacing="1" w:after="100" w:afterAutospacing="1" w:line="240" w:lineRule="auto"/>
        <w:ind w:firstLine="225"/>
        <w:jc w:val="both"/>
        <w:rPr>
          <w:rFonts w:ascii="Palatino Linotype" w:eastAsia="Times New Roman" w:hAnsi="Palatino Linotype" w:cs="Times New Roman"/>
          <w:color w:val="000000"/>
          <w:sz w:val="20"/>
          <w:szCs w:val="20"/>
          <w:lang w:eastAsia="ru-RU"/>
        </w:rPr>
      </w:pPr>
      <w:r w:rsidRPr="00B61A21">
        <w:rPr>
          <w:rFonts w:ascii="Palatino Linotype" w:eastAsia="Times New Roman" w:hAnsi="Palatino Linotype" w:cs="Times New Roman"/>
          <w:color w:val="000000"/>
          <w:sz w:val="20"/>
          <w:szCs w:val="20"/>
          <w:lang w:eastAsia="ru-RU"/>
        </w:rPr>
        <w:t>Выделение приватных, соседских, общественных пространств. При формировании жилой среды важно выделение пространств с разным характером социальных контактов.</w:t>
      </w:r>
    </w:p>
    <w:p w:rsidR="00B61A21" w:rsidRPr="00B61A21" w:rsidRDefault="00B61A21" w:rsidP="00B61A21">
      <w:pPr>
        <w:shd w:val="clear" w:color="auto" w:fill="CCCCCC"/>
        <w:spacing w:before="100" w:beforeAutospacing="1" w:after="100" w:afterAutospacing="1" w:line="240" w:lineRule="auto"/>
        <w:ind w:firstLine="225"/>
        <w:jc w:val="both"/>
        <w:rPr>
          <w:rFonts w:ascii="Palatino Linotype" w:eastAsia="Times New Roman" w:hAnsi="Palatino Linotype" w:cs="Times New Roman"/>
          <w:color w:val="000000"/>
          <w:sz w:val="20"/>
          <w:szCs w:val="20"/>
          <w:lang w:eastAsia="ru-RU"/>
        </w:rPr>
      </w:pPr>
      <w:r w:rsidRPr="00B61A21">
        <w:rPr>
          <w:rFonts w:ascii="Palatino Linotype" w:eastAsia="Times New Roman" w:hAnsi="Palatino Linotype" w:cs="Times New Roman"/>
          <w:i/>
          <w:iCs/>
          <w:color w:val="000000"/>
          <w:sz w:val="20"/>
          <w:szCs w:val="20"/>
          <w:lang w:eastAsia="ru-RU"/>
        </w:rPr>
        <w:t>Приватные пространства</w:t>
      </w:r>
      <w:r w:rsidRPr="00B61A21">
        <w:rPr>
          <w:rFonts w:ascii="Palatino Linotype" w:eastAsia="Times New Roman" w:hAnsi="Palatino Linotype" w:cs="Times New Roman"/>
          <w:color w:val="000000"/>
          <w:sz w:val="20"/>
          <w:szCs w:val="20"/>
          <w:lang w:eastAsia="ru-RU"/>
        </w:rPr>
        <w:t xml:space="preserve"> могут быть созданы как в усадебной, так и в многоквартирной жилой застройке. В многоквартирной застройке они создаются путем организации </w:t>
      </w:r>
      <w:proofErr w:type="spellStart"/>
      <w:r w:rsidRPr="00B61A21">
        <w:rPr>
          <w:rFonts w:ascii="Palatino Linotype" w:eastAsia="Times New Roman" w:hAnsi="Palatino Linotype" w:cs="Times New Roman"/>
          <w:color w:val="000000"/>
          <w:sz w:val="20"/>
          <w:szCs w:val="20"/>
          <w:lang w:eastAsia="ru-RU"/>
        </w:rPr>
        <w:t>приквартирных</w:t>
      </w:r>
      <w:proofErr w:type="spellEnd"/>
      <w:r w:rsidRPr="00B61A21">
        <w:rPr>
          <w:rFonts w:ascii="Palatino Linotype" w:eastAsia="Times New Roman" w:hAnsi="Palatino Linotype" w:cs="Times New Roman"/>
          <w:color w:val="000000"/>
          <w:sz w:val="20"/>
          <w:szCs w:val="20"/>
          <w:lang w:eastAsia="ru-RU"/>
        </w:rPr>
        <w:t xml:space="preserve"> озелененных участков (палисадников) рядом с квартирами на первых этажах жилых зданий, а также на террасах, эксплуатируемых крышах жилых зданий. Они предназначены для уединенной рекреации вблизи жилища, что привлекательно для пожилых людей, родителей с детьми. Часто огораживают эти пространства живыми изгородями из кустарника, украшают декоративными растениями, цветами, они могут иметь газонное покрытие. Благодаря регулярному уходу индивидуальные озелененные пространства обычно отличаются высокими декоративными качествами (рис. 5.2.1).</w:t>
      </w:r>
    </w:p>
    <w:p w:rsidR="00B61A21" w:rsidRPr="00B61A21" w:rsidRDefault="00B61A21" w:rsidP="00B61A2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lastRenderedPageBreak/>
        <w:drawing>
          <wp:inline distT="0" distB="0" distL="0" distR="0">
            <wp:extent cx="5029200" cy="6143625"/>
            <wp:effectExtent l="19050" t="0" r="0" b="0"/>
            <wp:docPr id="1" name="Рисунок 1" descr="Приватные пространства в многоквартирной жилой застройке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Приватные пространства в многоквартирной жилой застройке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29200" cy="61436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61A21" w:rsidRPr="00B61A21" w:rsidRDefault="00B61A21" w:rsidP="00B61A21">
      <w:pPr>
        <w:shd w:val="clear" w:color="auto" w:fill="CCCCCC"/>
        <w:spacing w:before="100" w:beforeAutospacing="1" w:after="100" w:afterAutospacing="1" w:line="240" w:lineRule="auto"/>
        <w:ind w:firstLine="225"/>
        <w:jc w:val="both"/>
        <w:rPr>
          <w:rFonts w:ascii="Palatino Linotype" w:eastAsia="Times New Roman" w:hAnsi="Palatino Linotype" w:cs="Times New Roman"/>
          <w:color w:val="000000"/>
          <w:sz w:val="20"/>
          <w:szCs w:val="20"/>
          <w:lang w:eastAsia="ru-RU"/>
        </w:rPr>
      </w:pPr>
      <w:r w:rsidRPr="00B61A21">
        <w:rPr>
          <w:rFonts w:ascii="Palatino Linotype" w:eastAsia="Times New Roman" w:hAnsi="Palatino Linotype" w:cs="Times New Roman"/>
          <w:color w:val="000000"/>
          <w:sz w:val="20"/>
          <w:szCs w:val="20"/>
          <w:lang w:eastAsia="ru-RU"/>
        </w:rPr>
        <w:t>Рис. 5.2.1. </w:t>
      </w:r>
      <w:r w:rsidRPr="00B61A21">
        <w:rPr>
          <w:rFonts w:ascii="Palatino Linotype" w:eastAsia="Times New Roman" w:hAnsi="Palatino Linotype" w:cs="Times New Roman"/>
          <w:b/>
          <w:bCs/>
          <w:color w:val="000000"/>
          <w:sz w:val="20"/>
          <w:lang w:eastAsia="ru-RU"/>
        </w:rPr>
        <w:t>Приватные пространства в многоквартирной жилой застройке</w:t>
      </w:r>
    </w:p>
    <w:p w:rsidR="00B61A21" w:rsidRPr="00B61A21" w:rsidRDefault="00B61A21" w:rsidP="00B61A21">
      <w:pPr>
        <w:shd w:val="clear" w:color="auto" w:fill="CCCCCC"/>
        <w:spacing w:before="100" w:beforeAutospacing="1" w:after="100" w:afterAutospacing="1" w:line="240" w:lineRule="auto"/>
        <w:ind w:firstLine="225"/>
        <w:jc w:val="both"/>
        <w:rPr>
          <w:rFonts w:ascii="Palatino Linotype" w:eastAsia="Times New Roman" w:hAnsi="Palatino Linotype" w:cs="Times New Roman"/>
          <w:color w:val="000000"/>
          <w:sz w:val="20"/>
          <w:szCs w:val="20"/>
          <w:lang w:eastAsia="ru-RU"/>
        </w:rPr>
      </w:pPr>
      <w:r w:rsidRPr="00B61A21">
        <w:rPr>
          <w:rFonts w:ascii="Palatino Linotype" w:eastAsia="Times New Roman" w:hAnsi="Palatino Linotype" w:cs="Times New Roman"/>
          <w:i/>
          <w:iCs/>
          <w:color w:val="000000"/>
          <w:sz w:val="20"/>
          <w:szCs w:val="20"/>
          <w:lang w:eastAsia="ru-RU"/>
        </w:rPr>
        <w:t>Соседские пространства</w:t>
      </w:r>
      <w:r w:rsidRPr="00B61A21">
        <w:rPr>
          <w:rFonts w:ascii="Palatino Linotype" w:eastAsia="Times New Roman" w:hAnsi="Palatino Linotype" w:cs="Times New Roman"/>
          <w:color w:val="000000"/>
          <w:sz w:val="20"/>
          <w:szCs w:val="20"/>
          <w:lang w:eastAsia="ru-RU"/>
        </w:rPr>
        <w:t> создаются для людей, проживающих в одном дворе. По существу, это двор, используемый и контролируемый совместно живущими в нем людьми. Такие пространства способствуют социальной сплоченности сосе</w:t>
      </w:r>
      <w:proofErr w:type="gramStart"/>
      <w:r w:rsidRPr="00B61A21">
        <w:rPr>
          <w:rFonts w:ascii="Palatino Linotype" w:eastAsia="Times New Roman" w:hAnsi="Palatino Linotype" w:cs="Times New Roman"/>
          <w:color w:val="000000"/>
          <w:sz w:val="20"/>
          <w:szCs w:val="20"/>
          <w:lang w:eastAsia="ru-RU"/>
        </w:rPr>
        <w:t>дств пр</w:t>
      </w:r>
      <w:proofErr w:type="gramEnd"/>
      <w:r w:rsidRPr="00B61A21">
        <w:rPr>
          <w:rFonts w:ascii="Palatino Linotype" w:eastAsia="Times New Roman" w:hAnsi="Palatino Linotype" w:cs="Times New Roman"/>
          <w:color w:val="000000"/>
          <w:sz w:val="20"/>
          <w:szCs w:val="20"/>
          <w:lang w:eastAsia="ru-RU"/>
        </w:rPr>
        <w:t>и условии ограничения доступа в жилые дворы посторонних.</w:t>
      </w:r>
    </w:p>
    <w:p w:rsidR="00B61A21" w:rsidRPr="00B61A21" w:rsidRDefault="00B61A21" w:rsidP="00B61A21">
      <w:pPr>
        <w:shd w:val="clear" w:color="auto" w:fill="CCCCCC"/>
        <w:spacing w:before="100" w:beforeAutospacing="1" w:after="100" w:afterAutospacing="1" w:line="240" w:lineRule="auto"/>
        <w:ind w:firstLine="225"/>
        <w:jc w:val="both"/>
        <w:rPr>
          <w:rFonts w:ascii="Palatino Linotype" w:eastAsia="Times New Roman" w:hAnsi="Palatino Linotype" w:cs="Times New Roman"/>
          <w:color w:val="000000"/>
          <w:sz w:val="20"/>
          <w:szCs w:val="20"/>
          <w:lang w:eastAsia="ru-RU"/>
        </w:rPr>
      </w:pPr>
      <w:r w:rsidRPr="00B61A21">
        <w:rPr>
          <w:rFonts w:ascii="Palatino Linotype" w:eastAsia="Times New Roman" w:hAnsi="Palatino Linotype" w:cs="Times New Roman"/>
          <w:color w:val="000000"/>
          <w:sz w:val="20"/>
          <w:szCs w:val="20"/>
          <w:lang w:eastAsia="ru-RU"/>
        </w:rPr>
        <w:t>Важно, чтобы количество жителей, пользующихся придомовым пространством, не было излишне большим. Известно, что при количестве жителей более одной тысячи человек людям трудно запомнить соседей в лицо и перейти к личному общению. Наилучшими для соседских контактов условиями обладают замкнутые или полузамкнутые жилые дворы, в которые имеются выходы из домов и линейные размеры которых не превышают 60—80 м при высоте жилых домов в 4—5 этажей, 120—160 м при высоте в 9—10 этажей.</w:t>
      </w:r>
    </w:p>
    <w:p w:rsidR="00B61A21" w:rsidRPr="00B61A21" w:rsidRDefault="00B61A21" w:rsidP="00B61A21">
      <w:pPr>
        <w:shd w:val="clear" w:color="auto" w:fill="CCCCCC"/>
        <w:spacing w:before="100" w:beforeAutospacing="1" w:after="100" w:afterAutospacing="1" w:line="240" w:lineRule="auto"/>
        <w:ind w:firstLine="225"/>
        <w:jc w:val="both"/>
        <w:rPr>
          <w:rFonts w:ascii="Palatino Linotype" w:eastAsia="Times New Roman" w:hAnsi="Palatino Linotype" w:cs="Times New Roman"/>
          <w:color w:val="000000"/>
          <w:sz w:val="20"/>
          <w:szCs w:val="20"/>
          <w:lang w:eastAsia="ru-RU"/>
        </w:rPr>
      </w:pPr>
      <w:r w:rsidRPr="00B61A21">
        <w:rPr>
          <w:rFonts w:ascii="Palatino Linotype" w:eastAsia="Times New Roman" w:hAnsi="Palatino Linotype" w:cs="Times New Roman"/>
          <w:color w:val="000000"/>
          <w:sz w:val="20"/>
          <w:szCs w:val="20"/>
          <w:lang w:eastAsia="ru-RU"/>
        </w:rPr>
        <w:t xml:space="preserve">Соседские жилые пространства неоднородны по функциональному использованию: наряду с организацией тихого отдыха старших возрастных групп проживающего населения в них </w:t>
      </w:r>
      <w:r w:rsidRPr="00B61A21">
        <w:rPr>
          <w:rFonts w:ascii="Palatino Linotype" w:eastAsia="Times New Roman" w:hAnsi="Palatino Linotype" w:cs="Times New Roman"/>
          <w:color w:val="000000"/>
          <w:sz w:val="20"/>
          <w:szCs w:val="20"/>
          <w:lang w:eastAsia="ru-RU"/>
        </w:rPr>
        <w:lastRenderedPageBreak/>
        <w:t>необходимо размещение площадок для игр детей, хозяйственных площадок. Площадки разного функционального назначения следует разделять плотными посадками зеленых насаждений для изоляции от шумовых и зрительных контактов.</w:t>
      </w:r>
    </w:p>
    <w:p w:rsidR="00B61A21" w:rsidRPr="00B61A21" w:rsidRDefault="00B61A21" w:rsidP="00B61A21">
      <w:pPr>
        <w:shd w:val="clear" w:color="auto" w:fill="CCCCCC"/>
        <w:spacing w:before="100" w:beforeAutospacing="1" w:after="100" w:afterAutospacing="1" w:line="240" w:lineRule="auto"/>
        <w:ind w:firstLine="225"/>
        <w:jc w:val="both"/>
        <w:rPr>
          <w:rFonts w:ascii="Palatino Linotype" w:eastAsia="Times New Roman" w:hAnsi="Palatino Linotype" w:cs="Times New Roman"/>
          <w:color w:val="000000"/>
          <w:sz w:val="20"/>
          <w:szCs w:val="20"/>
          <w:lang w:eastAsia="ru-RU"/>
        </w:rPr>
      </w:pPr>
      <w:r w:rsidRPr="00B61A21">
        <w:rPr>
          <w:rFonts w:ascii="Palatino Linotype" w:eastAsia="Times New Roman" w:hAnsi="Palatino Linotype" w:cs="Times New Roman"/>
          <w:color w:val="000000"/>
          <w:sz w:val="20"/>
          <w:szCs w:val="20"/>
          <w:lang w:eastAsia="ru-RU"/>
        </w:rPr>
        <w:t>При архитектурно-ландшафтной организации соседских жилых простран</w:t>
      </w:r>
      <w:proofErr w:type="gramStart"/>
      <w:r w:rsidRPr="00B61A21">
        <w:rPr>
          <w:rFonts w:ascii="Palatino Linotype" w:eastAsia="Times New Roman" w:hAnsi="Palatino Linotype" w:cs="Times New Roman"/>
          <w:color w:val="000000"/>
          <w:sz w:val="20"/>
          <w:szCs w:val="20"/>
          <w:lang w:eastAsia="ru-RU"/>
        </w:rPr>
        <w:t>ств пр</w:t>
      </w:r>
      <w:proofErr w:type="gramEnd"/>
      <w:r w:rsidRPr="00B61A21">
        <w:rPr>
          <w:rFonts w:ascii="Palatino Linotype" w:eastAsia="Times New Roman" w:hAnsi="Palatino Linotype" w:cs="Times New Roman"/>
          <w:color w:val="000000"/>
          <w:sz w:val="20"/>
          <w:szCs w:val="20"/>
          <w:lang w:eastAsia="ru-RU"/>
        </w:rPr>
        <w:t>именяются разнообразные приемы озеленения, цветочного оформления, моделирования рельефа, устройства покрытий, компоновки оборудования. Соседские пространства хорошо обозреваются из окон окружающих зданий, и при их архитектурно-ландшафтной организации необходимо учитывать особенности визуального восприятия формируемых композиций с разных высотных отметок.</w:t>
      </w:r>
    </w:p>
    <w:p w:rsidR="00B61A21" w:rsidRPr="00B61A21" w:rsidRDefault="00B61A21" w:rsidP="00B61A21">
      <w:pPr>
        <w:shd w:val="clear" w:color="auto" w:fill="CCCCCC"/>
        <w:spacing w:before="100" w:beforeAutospacing="1" w:after="100" w:afterAutospacing="1" w:line="240" w:lineRule="auto"/>
        <w:ind w:firstLine="225"/>
        <w:jc w:val="both"/>
        <w:rPr>
          <w:rFonts w:ascii="Palatino Linotype" w:eastAsia="Times New Roman" w:hAnsi="Palatino Linotype" w:cs="Times New Roman"/>
          <w:color w:val="000000"/>
          <w:sz w:val="20"/>
          <w:szCs w:val="20"/>
          <w:lang w:eastAsia="ru-RU"/>
        </w:rPr>
      </w:pPr>
      <w:r w:rsidRPr="00B61A21">
        <w:rPr>
          <w:rFonts w:ascii="Palatino Linotype" w:eastAsia="Times New Roman" w:hAnsi="Palatino Linotype" w:cs="Times New Roman"/>
          <w:color w:val="000000"/>
          <w:sz w:val="20"/>
          <w:szCs w:val="20"/>
          <w:lang w:eastAsia="ru-RU"/>
        </w:rPr>
        <w:t>Для соседских пространств важна индивидуальность формируемой среды. Этим целям может служить рельеф с искусственными холмами, откосами, покрытыми газоном, применение различных видов растительности, включая декоративные кустарники и почвопокровные растения, размещение пленэрной скульптуры (рис. 5.2.2).</w:t>
      </w:r>
    </w:p>
    <w:p w:rsidR="00B61A21" w:rsidRPr="00B61A21" w:rsidRDefault="00B61A21" w:rsidP="00B61A21">
      <w:pPr>
        <w:shd w:val="clear" w:color="auto" w:fill="CCCCCC"/>
        <w:spacing w:before="100" w:beforeAutospacing="1" w:after="100" w:afterAutospacing="1" w:line="240" w:lineRule="auto"/>
        <w:ind w:firstLine="225"/>
        <w:jc w:val="both"/>
        <w:rPr>
          <w:rFonts w:ascii="Palatino Linotype" w:eastAsia="Times New Roman" w:hAnsi="Palatino Linotype" w:cs="Times New Roman"/>
          <w:color w:val="000000"/>
          <w:sz w:val="20"/>
          <w:szCs w:val="20"/>
          <w:lang w:eastAsia="ru-RU"/>
        </w:rPr>
      </w:pPr>
      <w:r w:rsidRPr="00B61A21">
        <w:rPr>
          <w:rFonts w:ascii="Palatino Linotype" w:eastAsia="Times New Roman" w:hAnsi="Palatino Linotype" w:cs="Times New Roman"/>
          <w:i/>
          <w:iCs/>
          <w:color w:val="000000"/>
          <w:sz w:val="20"/>
          <w:szCs w:val="20"/>
          <w:lang w:eastAsia="ru-RU"/>
        </w:rPr>
        <w:t>Общественные пространства</w:t>
      </w:r>
      <w:r w:rsidRPr="00B61A21">
        <w:rPr>
          <w:rFonts w:ascii="Palatino Linotype" w:eastAsia="Times New Roman" w:hAnsi="Palatino Linotype" w:cs="Times New Roman"/>
          <w:color w:val="000000"/>
          <w:sz w:val="20"/>
          <w:szCs w:val="20"/>
          <w:lang w:eastAsia="ru-RU"/>
        </w:rPr>
        <w:t xml:space="preserve"> используются людьми независимо от места их проживания. Они предназначены для общения и рекреации. </w:t>
      </w:r>
      <w:proofErr w:type="gramStart"/>
      <w:r w:rsidRPr="00B61A21">
        <w:rPr>
          <w:rFonts w:ascii="Palatino Linotype" w:eastAsia="Times New Roman" w:hAnsi="Palatino Linotype" w:cs="Times New Roman"/>
          <w:color w:val="000000"/>
          <w:sz w:val="20"/>
          <w:szCs w:val="20"/>
          <w:lang w:eastAsia="ru-RU"/>
        </w:rPr>
        <w:t>Обычно это озелененная территория, расположенная вблизи жилого образования (парк,</w:t>
      </w:r>
      <w:proofErr w:type="gramEnd"/>
    </w:p>
    <w:p w:rsidR="00B61A21" w:rsidRPr="00B61A21" w:rsidRDefault="00B61A21" w:rsidP="00B61A2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6600825" cy="3724275"/>
            <wp:effectExtent l="19050" t="0" r="9525" b="0"/>
            <wp:docPr id="2" name="Рисунок 2" descr="Соседское пространство в составе жилого градостроительного образования сквер, бульвар 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Соседское пространство в составе жилого градостроительного образования сквер, бульвар 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00825" cy="37242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61A21" w:rsidRPr="00B61A21" w:rsidRDefault="00B61A21" w:rsidP="00B61A21">
      <w:pPr>
        <w:shd w:val="clear" w:color="auto" w:fill="CCCCCC"/>
        <w:spacing w:before="100" w:beforeAutospacing="1" w:after="100" w:afterAutospacing="1" w:line="240" w:lineRule="auto"/>
        <w:ind w:firstLine="225"/>
        <w:jc w:val="both"/>
        <w:rPr>
          <w:rFonts w:ascii="Palatino Linotype" w:eastAsia="Times New Roman" w:hAnsi="Palatino Linotype" w:cs="Times New Roman"/>
          <w:color w:val="000000"/>
          <w:sz w:val="20"/>
          <w:szCs w:val="20"/>
          <w:lang w:eastAsia="ru-RU"/>
        </w:rPr>
      </w:pPr>
      <w:r w:rsidRPr="00B61A21">
        <w:rPr>
          <w:rFonts w:ascii="Palatino Linotype" w:eastAsia="Times New Roman" w:hAnsi="Palatino Linotype" w:cs="Times New Roman"/>
          <w:color w:val="000000"/>
          <w:sz w:val="20"/>
          <w:szCs w:val="20"/>
          <w:lang w:eastAsia="ru-RU"/>
        </w:rPr>
        <w:t xml:space="preserve">Рис. 5.2.2. </w:t>
      </w:r>
      <w:proofErr w:type="gramStart"/>
      <w:r w:rsidRPr="00B61A21">
        <w:rPr>
          <w:rFonts w:ascii="Palatino Linotype" w:eastAsia="Times New Roman" w:hAnsi="Palatino Linotype" w:cs="Times New Roman"/>
          <w:color w:val="000000"/>
          <w:sz w:val="20"/>
          <w:szCs w:val="20"/>
          <w:lang w:eastAsia="ru-RU"/>
        </w:rPr>
        <w:t>Соседское пространство в составе жилого градостроительного образования сквер, бульвар и др.) или торговая улица, площадь перед общественным комплексом.</w:t>
      </w:r>
      <w:proofErr w:type="gramEnd"/>
      <w:r w:rsidRPr="00B61A21">
        <w:rPr>
          <w:rFonts w:ascii="Palatino Linotype" w:eastAsia="Times New Roman" w:hAnsi="Palatino Linotype" w:cs="Times New Roman"/>
          <w:color w:val="000000"/>
          <w:sz w:val="20"/>
          <w:szCs w:val="20"/>
          <w:lang w:eastAsia="ru-RU"/>
        </w:rPr>
        <w:t xml:space="preserve"> На них размещаются кафе, рестораны с летними террасами, скамьи со столами для настольных игр.</w:t>
      </w:r>
    </w:p>
    <w:p w:rsidR="00B61A21" w:rsidRPr="00B61A21" w:rsidRDefault="00B61A21" w:rsidP="00B61A21">
      <w:pPr>
        <w:shd w:val="clear" w:color="auto" w:fill="CCCCCC"/>
        <w:spacing w:before="100" w:beforeAutospacing="1" w:after="100" w:afterAutospacing="1" w:line="240" w:lineRule="auto"/>
        <w:ind w:firstLine="225"/>
        <w:jc w:val="both"/>
        <w:rPr>
          <w:rFonts w:ascii="Palatino Linotype" w:eastAsia="Times New Roman" w:hAnsi="Palatino Linotype" w:cs="Times New Roman"/>
          <w:color w:val="000000"/>
          <w:sz w:val="20"/>
          <w:szCs w:val="20"/>
          <w:lang w:eastAsia="ru-RU"/>
        </w:rPr>
      </w:pPr>
      <w:r w:rsidRPr="00B61A21">
        <w:rPr>
          <w:rFonts w:ascii="Palatino Linotype" w:eastAsia="Times New Roman" w:hAnsi="Palatino Linotype" w:cs="Times New Roman"/>
          <w:color w:val="000000"/>
          <w:sz w:val="20"/>
          <w:szCs w:val="20"/>
          <w:lang w:eastAsia="ru-RU"/>
        </w:rPr>
        <w:t>Общественные пространства оборудуются детскими игровыми комплексами, площадками для подвижных игр подростков, спортивно-оздоровительных занятий различных возрастных групп населения, местами для прогулок, тихого отдыха, площадками для выгула собак.</w:t>
      </w:r>
    </w:p>
    <w:p w:rsidR="00B61A21" w:rsidRPr="00B61A21" w:rsidRDefault="00B61A21" w:rsidP="00B61A21">
      <w:pPr>
        <w:shd w:val="clear" w:color="auto" w:fill="CCCCCC"/>
        <w:spacing w:before="100" w:beforeAutospacing="1" w:after="100" w:afterAutospacing="1" w:line="240" w:lineRule="auto"/>
        <w:ind w:firstLine="225"/>
        <w:jc w:val="both"/>
        <w:rPr>
          <w:rFonts w:ascii="Palatino Linotype" w:eastAsia="Times New Roman" w:hAnsi="Palatino Linotype" w:cs="Times New Roman"/>
          <w:color w:val="000000"/>
          <w:sz w:val="20"/>
          <w:szCs w:val="20"/>
          <w:lang w:eastAsia="ru-RU"/>
        </w:rPr>
      </w:pPr>
      <w:r w:rsidRPr="00B61A21">
        <w:rPr>
          <w:rFonts w:ascii="Palatino Linotype" w:eastAsia="Times New Roman" w:hAnsi="Palatino Linotype" w:cs="Times New Roman"/>
          <w:i/>
          <w:iCs/>
          <w:color w:val="000000"/>
          <w:sz w:val="20"/>
          <w:szCs w:val="20"/>
          <w:lang w:eastAsia="ru-RU"/>
        </w:rPr>
        <w:t>Возрождение традиционных малых площадей и торговых улиц в жилой застройке.</w:t>
      </w:r>
      <w:r w:rsidRPr="00B61A21">
        <w:rPr>
          <w:rFonts w:ascii="Palatino Linotype" w:eastAsia="Times New Roman" w:hAnsi="Palatino Linotype" w:cs="Times New Roman"/>
          <w:color w:val="000000"/>
          <w:sz w:val="20"/>
          <w:szCs w:val="20"/>
          <w:lang w:eastAsia="ru-RU"/>
        </w:rPr>
        <w:t> В пределах каждого жилого градостроительного образования важно наличие общественных пространств.</w:t>
      </w:r>
    </w:p>
    <w:p w:rsidR="00B61A21" w:rsidRPr="00B61A21" w:rsidRDefault="00B61A21" w:rsidP="00B61A21">
      <w:pPr>
        <w:shd w:val="clear" w:color="auto" w:fill="CCCCCC"/>
        <w:spacing w:before="100" w:beforeAutospacing="1" w:after="100" w:afterAutospacing="1" w:line="240" w:lineRule="auto"/>
        <w:ind w:firstLine="225"/>
        <w:jc w:val="both"/>
        <w:rPr>
          <w:rFonts w:ascii="Palatino Linotype" w:eastAsia="Times New Roman" w:hAnsi="Palatino Linotype" w:cs="Times New Roman"/>
          <w:color w:val="000000"/>
          <w:sz w:val="20"/>
          <w:szCs w:val="20"/>
          <w:lang w:eastAsia="ru-RU"/>
        </w:rPr>
      </w:pPr>
      <w:r w:rsidRPr="00B61A21">
        <w:rPr>
          <w:rFonts w:ascii="Palatino Linotype" w:eastAsia="Times New Roman" w:hAnsi="Palatino Linotype" w:cs="Times New Roman"/>
          <w:i/>
          <w:iCs/>
          <w:color w:val="000000"/>
          <w:sz w:val="20"/>
          <w:szCs w:val="20"/>
          <w:lang w:eastAsia="ru-RU"/>
        </w:rPr>
        <w:lastRenderedPageBreak/>
        <w:t>Жилой комплекс «Полянка» (</w:t>
      </w:r>
      <w:proofErr w:type="spellStart"/>
      <w:r w:rsidRPr="00B61A21">
        <w:rPr>
          <w:rFonts w:ascii="Palatino Linotype" w:eastAsia="Times New Roman" w:hAnsi="Palatino Linotype" w:cs="Times New Roman"/>
          <w:i/>
          <w:iCs/>
          <w:color w:val="000000"/>
          <w:sz w:val="20"/>
          <w:szCs w:val="20"/>
          <w:lang w:eastAsia="ru-RU"/>
        </w:rPr>
        <w:t>Polanka</w:t>
      </w:r>
      <w:proofErr w:type="spellEnd"/>
      <w:r w:rsidRPr="00B61A21">
        <w:rPr>
          <w:rFonts w:ascii="Palatino Linotype" w:eastAsia="Times New Roman" w:hAnsi="Palatino Linotype" w:cs="Times New Roman"/>
          <w:i/>
          <w:iCs/>
          <w:color w:val="000000"/>
          <w:sz w:val="20"/>
          <w:szCs w:val="20"/>
          <w:lang w:eastAsia="ru-RU"/>
        </w:rPr>
        <w:t>) в Познани, Польша,</w:t>
      </w:r>
      <w:r w:rsidRPr="00B61A21">
        <w:rPr>
          <w:rFonts w:ascii="Palatino Linotype" w:eastAsia="Times New Roman" w:hAnsi="Palatino Linotype" w:cs="Times New Roman"/>
          <w:color w:val="000000"/>
          <w:sz w:val="20"/>
          <w:szCs w:val="20"/>
          <w:lang w:eastAsia="ru-RU"/>
        </w:rPr>
        <w:t xml:space="preserve"> построенный в 2010 г., имеет удобное местоположение — в двух километрах от исторического центра города, в 500 м (пешеходная доступность 5—7 мин) от крупного торгово-обслуживающего комплекса и большой спортивно-рекреационной зоны у </w:t>
      </w:r>
      <w:proofErr w:type="spellStart"/>
      <w:r w:rsidRPr="00B61A21">
        <w:rPr>
          <w:rFonts w:ascii="Palatino Linotype" w:eastAsia="Times New Roman" w:hAnsi="Palatino Linotype" w:cs="Times New Roman"/>
          <w:color w:val="000000"/>
          <w:sz w:val="20"/>
          <w:szCs w:val="20"/>
          <w:lang w:eastAsia="ru-RU"/>
        </w:rPr>
        <w:t>Мальтанского</w:t>
      </w:r>
      <w:proofErr w:type="spellEnd"/>
      <w:r w:rsidRPr="00B61A21">
        <w:rPr>
          <w:rFonts w:ascii="Palatino Linotype" w:eastAsia="Times New Roman" w:hAnsi="Palatino Linotype" w:cs="Times New Roman"/>
          <w:color w:val="000000"/>
          <w:sz w:val="20"/>
          <w:szCs w:val="20"/>
          <w:lang w:eastAsia="ru-RU"/>
        </w:rPr>
        <w:t xml:space="preserve"> водохранилища. В 4—7-этажных жилых домах на площади четыре гектара проживает 1000 человек. В планировке и застройке жилого комплекса реализованы принципы «Нового урбанизма». Планировочным центром комплекса является «традиционная» маленькая городская площадь с часами, фонтаном, скамьями и столиками ресторанов и кафе. Рядом с площадью находится спортивный и общественный центр комплекса. «Традиционная» торговая улица с маленькими магазинами и объектами обслуживания, расположенными в первых этажах жилых зданий, связывает площадь и остановку скоростного трамвая. Объекты торговли и обслуживания размещены также в первых этажах жилых зданий, расположенных вдоль трассы скоростного трамвая (</w:t>
      </w:r>
      <w:proofErr w:type="spellStart"/>
      <w:r w:rsidRPr="00B61A21">
        <w:rPr>
          <w:rFonts w:ascii="Palatino Linotype" w:eastAsia="Times New Roman" w:hAnsi="Palatino Linotype" w:cs="Times New Roman"/>
          <w:color w:val="000000"/>
          <w:sz w:val="20"/>
          <w:szCs w:val="20"/>
          <w:lang w:eastAsia="ru-RU"/>
        </w:rPr>
        <w:t>цв</w:t>
      </w:r>
      <w:proofErr w:type="spellEnd"/>
      <w:r w:rsidRPr="00B61A21">
        <w:rPr>
          <w:rFonts w:ascii="Palatino Linotype" w:eastAsia="Times New Roman" w:hAnsi="Palatino Linotype" w:cs="Times New Roman"/>
          <w:color w:val="000000"/>
          <w:sz w:val="20"/>
          <w:szCs w:val="20"/>
          <w:lang w:eastAsia="ru-RU"/>
        </w:rPr>
        <w:t>. рис. V-2-3).</w:t>
      </w:r>
    </w:p>
    <w:p w:rsidR="00B61A21" w:rsidRPr="00B61A21" w:rsidRDefault="00B61A21" w:rsidP="00B61A21">
      <w:pPr>
        <w:shd w:val="clear" w:color="auto" w:fill="CCCCCC"/>
        <w:spacing w:before="100" w:beforeAutospacing="1" w:after="100" w:afterAutospacing="1" w:line="240" w:lineRule="auto"/>
        <w:ind w:firstLine="225"/>
        <w:jc w:val="both"/>
        <w:rPr>
          <w:rFonts w:ascii="Palatino Linotype" w:eastAsia="Times New Roman" w:hAnsi="Palatino Linotype" w:cs="Times New Roman"/>
          <w:color w:val="000000"/>
          <w:sz w:val="20"/>
          <w:szCs w:val="20"/>
          <w:lang w:eastAsia="ru-RU"/>
        </w:rPr>
      </w:pPr>
      <w:r w:rsidRPr="00B61A21">
        <w:rPr>
          <w:rFonts w:ascii="Palatino Linotype" w:eastAsia="Times New Roman" w:hAnsi="Palatino Linotype" w:cs="Times New Roman"/>
          <w:color w:val="000000"/>
          <w:sz w:val="20"/>
          <w:szCs w:val="20"/>
          <w:lang w:eastAsia="ru-RU"/>
        </w:rPr>
        <w:t>Все транспортные проезды на территории комплекса тупиковые, что исключает транзитный проезд автомобилей. С них организованы въезды в подземные гаражи, на озелененных крышах которых размещены детские игровые площадки и площадки отдыха жильцов. Все дворовые пространства бестранспортные и безопасные — они огорожены и недоступны посторонним лицам. Вдоль местных проездов размещены контейнеры для раздельного сбора мусора.</w:t>
      </w:r>
    </w:p>
    <w:p w:rsidR="00B61A21" w:rsidRPr="00B61A21" w:rsidRDefault="00B61A21" w:rsidP="00B61A21">
      <w:pPr>
        <w:shd w:val="clear" w:color="auto" w:fill="CCCCCC"/>
        <w:spacing w:before="100" w:beforeAutospacing="1" w:after="100" w:afterAutospacing="1" w:line="240" w:lineRule="auto"/>
        <w:ind w:firstLine="225"/>
        <w:jc w:val="both"/>
        <w:rPr>
          <w:rFonts w:ascii="Palatino Linotype" w:eastAsia="Times New Roman" w:hAnsi="Palatino Linotype" w:cs="Times New Roman"/>
          <w:color w:val="000000"/>
          <w:sz w:val="20"/>
          <w:szCs w:val="20"/>
          <w:lang w:eastAsia="ru-RU"/>
        </w:rPr>
      </w:pPr>
      <w:r w:rsidRPr="00B61A21">
        <w:rPr>
          <w:rFonts w:ascii="Palatino Linotype" w:eastAsia="Times New Roman" w:hAnsi="Palatino Linotype" w:cs="Times New Roman"/>
          <w:color w:val="000000"/>
          <w:sz w:val="20"/>
          <w:szCs w:val="20"/>
          <w:lang w:eastAsia="ru-RU"/>
        </w:rPr>
        <w:t>Расстояние от входов в жилые дома до площади, спортивного и общественного центра комплекса и остановки скоростного трамвая не превышает 200 м.</w:t>
      </w:r>
    </w:p>
    <w:p w:rsidR="00B61A21" w:rsidRPr="00B61A21" w:rsidRDefault="00B61A21" w:rsidP="00B61A21">
      <w:pPr>
        <w:shd w:val="clear" w:color="auto" w:fill="CCCCCC"/>
        <w:spacing w:before="100" w:beforeAutospacing="1" w:after="100" w:afterAutospacing="1" w:line="240" w:lineRule="auto"/>
        <w:ind w:firstLine="225"/>
        <w:jc w:val="both"/>
        <w:rPr>
          <w:rFonts w:ascii="Palatino Linotype" w:eastAsia="Times New Roman" w:hAnsi="Palatino Linotype" w:cs="Times New Roman"/>
          <w:color w:val="000000"/>
          <w:sz w:val="20"/>
          <w:szCs w:val="20"/>
          <w:lang w:eastAsia="ru-RU"/>
        </w:rPr>
      </w:pPr>
      <w:r w:rsidRPr="00B61A21">
        <w:rPr>
          <w:rFonts w:ascii="Palatino Linotype" w:eastAsia="Times New Roman" w:hAnsi="Palatino Linotype" w:cs="Times New Roman"/>
          <w:color w:val="000000"/>
          <w:sz w:val="20"/>
          <w:szCs w:val="20"/>
          <w:lang w:eastAsia="ru-RU"/>
        </w:rPr>
        <w:t>Защита жилых территорий от негативного воздействия автомобильного транспорта. Автотранспорт является одним из основных источников загрязнения жилых территорий. Улицы с интенсивным движением транспорта необходимо отгораживать от жилых территорий защитными полосами зеленых насаждений, земляными валами, зданиями вспомогательного назначения или заглубляя улицы в рельеф, создавая транспортные тоннели (рис. 5.2.3).</w:t>
      </w:r>
    </w:p>
    <w:p w:rsidR="00B61A21" w:rsidRPr="00B61A21" w:rsidRDefault="00B61A21" w:rsidP="00B61A21">
      <w:pPr>
        <w:shd w:val="clear" w:color="auto" w:fill="CCCCCC"/>
        <w:spacing w:before="100" w:beforeAutospacing="1" w:after="100" w:afterAutospacing="1" w:line="240" w:lineRule="auto"/>
        <w:ind w:firstLine="225"/>
        <w:jc w:val="both"/>
        <w:rPr>
          <w:rFonts w:ascii="Palatino Linotype" w:eastAsia="Times New Roman" w:hAnsi="Palatino Linotype" w:cs="Times New Roman"/>
          <w:color w:val="000000"/>
          <w:sz w:val="20"/>
          <w:szCs w:val="20"/>
          <w:lang w:eastAsia="ru-RU"/>
        </w:rPr>
      </w:pPr>
      <w:r w:rsidRPr="00B61A21">
        <w:rPr>
          <w:rFonts w:ascii="Palatino Linotype" w:eastAsia="Times New Roman" w:hAnsi="Palatino Linotype" w:cs="Times New Roman"/>
          <w:color w:val="000000"/>
          <w:sz w:val="20"/>
          <w:szCs w:val="20"/>
          <w:lang w:eastAsia="ru-RU"/>
        </w:rPr>
        <w:t>Защитные полосы зеленых насаждений формируются из плотных многорядных древесно-кустарниковых насаждений шириной не менее 10 м. При этом используются специальные приемы посадки озеленения, подбираются</w:t>
      </w:r>
    </w:p>
    <w:p w:rsidR="00B61A21" w:rsidRPr="00B61A21" w:rsidRDefault="00B61A21" w:rsidP="00B61A2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lastRenderedPageBreak/>
        <w:drawing>
          <wp:inline distT="0" distB="0" distL="0" distR="0">
            <wp:extent cx="6372225" cy="5838825"/>
            <wp:effectExtent l="19050" t="0" r="9525" b="0"/>
            <wp:docPr id="3" name="Рисунок 3" descr="Способы защиты жилой застройки от негативного воздействия автомобильного транспорта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Способы защиты жилой застройки от негативного воздействия автомобильного транспорта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72225" cy="58388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61A21" w:rsidRPr="00B61A21" w:rsidRDefault="00B61A21" w:rsidP="00B61A21">
      <w:pPr>
        <w:shd w:val="clear" w:color="auto" w:fill="CCCCCC"/>
        <w:spacing w:before="100" w:beforeAutospacing="1" w:after="100" w:afterAutospacing="1" w:line="240" w:lineRule="auto"/>
        <w:ind w:firstLine="225"/>
        <w:jc w:val="both"/>
        <w:rPr>
          <w:rFonts w:ascii="Palatino Linotype" w:eastAsia="Times New Roman" w:hAnsi="Palatino Linotype" w:cs="Times New Roman"/>
          <w:color w:val="000000"/>
          <w:sz w:val="20"/>
          <w:szCs w:val="20"/>
          <w:lang w:eastAsia="ru-RU"/>
        </w:rPr>
      </w:pPr>
      <w:r w:rsidRPr="00B61A21">
        <w:rPr>
          <w:rFonts w:ascii="Palatino Linotype" w:eastAsia="Times New Roman" w:hAnsi="Palatino Linotype" w:cs="Times New Roman"/>
          <w:color w:val="000000"/>
          <w:sz w:val="20"/>
          <w:szCs w:val="20"/>
          <w:lang w:eastAsia="ru-RU"/>
        </w:rPr>
        <w:t>Рис. 5.2.3. </w:t>
      </w:r>
      <w:r w:rsidRPr="00B61A21">
        <w:rPr>
          <w:rFonts w:ascii="Palatino Linotype" w:eastAsia="Times New Roman" w:hAnsi="Palatino Linotype" w:cs="Times New Roman"/>
          <w:b/>
          <w:bCs/>
          <w:color w:val="000000"/>
          <w:sz w:val="20"/>
          <w:lang w:eastAsia="ru-RU"/>
        </w:rPr>
        <w:t>Способы защиты жилой застройки от негативного воздействия автомобильного транспорта</w:t>
      </w:r>
    </w:p>
    <w:p w:rsidR="00B61A21" w:rsidRPr="00B61A21" w:rsidRDefault="00B61A21" w:rsidP="00B61A21">
      <w:pPr>
        <w:shd w:val="clear" w:color="auto" w:fill="CCCCCC"/>
        <w:spacing w:before="100" w:beforeAutospacing="1" w:after="100" w:afterAutospacing="1" w:line="240" w:lineRule="auto"/>
        <w:ind w:firstLine="225"/>
        <w:jc w:val="both"/>
        <w:rPr>
          <w:rFonts w:ascii="Palatino Linotype" w:eastAsia="Times New Roman" w:hAnsi="Palatino Linotype" w:cs="Times New Roman"/>
          <w:color w:val="000000"/>
          <w:sz w:val="20"/>
          <w:szCs w:val="20"/>
          <w:lang w:eastAsia="ru-RU"/>
        </w:rPr>
      </w:pPr>
      <w:r w:rsidRPr="00B61A21">
        <w:rPr>
          <w:rFonts w:ascii="Palatino Linotype" w:eastAsia="Times New Roman" w:hAnsi="Palatino Linotype" w:cs="Times New Roman"/>
          <w:color w:val="000000"/>
          <w:sz w:val="20"/>
          <w:szCs w:val="20"/>
          <w:lang w:eastAsia="ru-RU"/>
        </w:rPr>
        <w:t>быстрорастущие местные породы, обладающие повышенной газоустойчив</w:t>
      </w:r>
      <w:proofErr w:type="gramStart"/>
      <w:r w:rsidRPr="00B61A21">
        <w:rPr>
          <w:rFonts w:ascii="Palatino Linotype" w:eastAsia="Times New Roman" w:hAnsi="Palatino Linotype" w:cs="Times New Roman"/>
          <w:color w:val="000000"/>
          <w:sz w:val="20"/>
          <w:szCs w:val="20"/>
          <w:lang w:eastAsia="ru-RU"/>
        </w:rPr>
        <w:t>о-</w:t>
      </w:r>
      <w:proofErr w:type="gramEnd"/>
      <w:r w:rsidRPr="00B61A21">
        <w:rPr>
          <w:rFonts w:ascii="Palatino Linotype" w:eastAsia="Times New Roman" w:hAnsi="Palatino Linotype" w:cs="Times New Roman"/>
          <w:color w:val="000000"/>
          <w:sz w:val="20"/>
          <w:szCs w:val="20"/>
          <w:lang w:eastAsia="ru-RU"/>
        </w:rPr>
        <w:t xml:space="preserve"> </w:t>
      </w:r>
      <w:proofErr w:type="spellStart"/>
      <w:r w:rsidRPr="00B61A21">
        <w:rPr>
          <w:rFonts w:ascii="Palatino Linotype" w:eastAsia="Times New Roman" w:hAnsi="Palatino Linotype" w:cs="Times New Roman"/>
          <w:color w:val="000000"/>
          <w:sz w:val="20"/>
          <w:szCs w:val="20"/>
          <w:lang w:eastAsia="ru-RU"/>
        </w:rPr>
        <w:t>стью</w:t>
      </w:r>
      <w:proofErr w:type="spellEnd"/>
      <w:r w:rsidRPr="00B61A21">
        <w:rPr>
          <w:rFonts w:ascii="Palatino Linotype" w:eastAsia="Times New Roman" w:hAnsi="Palatino Linotype" w:cs="Times New Roman"/>
          <w:color w:val="000000"/>
          <w:sz w:val="20"/>
          <w:szCs w:val="20"/>
          <w:lang w:eastAsia="ru-RU"/>
        </w:rPr>
        <w:t>.</w:t>
      </w:r>
    </w:p>
    <w:p w:rsidR="00B61A21" w:rsidRPr="00B61A21" w:rsidRDefault="00B61A21" w:rsidP="00B61A21">
      <w:pPr>
        <w:shd w:val="clear" w:color="auto" w:fill="CCCCCC"/>
        <w:spacing w:before="100" w:beforeAutospacing="1" w:after="100" w:afterAutospacing="1" w:line="240" w:lineRule="auto"/>
        <w:ind w:firstLine="225"/>
        <w:jc w:val="both"/>
        <w:rPr>
          <w:rFonts w:ascii="Palatino Linotype" w:eastAsia="Times New Roman" w:hAnsi="Palatino Linotype" w:cs="Times New Roman"/>
          <w:color w:val="000000"/>
          <w:sz w:val="20"/>
          <w:szCs w:val="20"/>
          <w:lang w:eastAsia="ru-RU"/>
        </w:rPr>
      </w:pPr>
      <w:r w:rsidRPr="00B61A21">
        <w:rPr>
          <w:rFonts w:ascii="Palatino Linotype" w:eastAsia="Times New Roman" w:hAnsi="Palatino Linotype" w:cs="Times New Roman"/>
          <w:color w:val="000000"/>
          <w:sz w:val="20"/>
          <w:szCs w:val="20"/>
          <w:lang w:eastAsia="ru-RU"/>
        </w:rPr>
        <w:t>Для защиты жилых территорий от шума и загазованности ограничивается въезд транспортных средств на придомовые территории.</w:t>
      </w:r>
    </w:p>
    <w:p w:rsidR="00B61A21" w:rsidRPr="00B61A21" w:rsidRDefault="00B61A21" w:rsidP="00B61A21">
      <w:pPr>
        <w:shd w:val="clear" w:color="auto" w:fill="CCCCCC"/>
        <w:spacing w:before="100" w:beforeAutospacing="1" w:after="100" w:afterAutospacing="1" w:line="240" w:lineRule="auto"/>
        <w:ind w:firstLine="225"/>
        <w:jc w:val="both"/>
        <w:rPr>
          <w:rFonts w:ascii="Palatino Linotype" w:eastAsia="Times New Roman" w:hAnsi="Palatino Linotype" w:cs="Times New Roman"/>
          <w:color w:val="000000"/>
          <w:sz w:val="20"/>
          <w:szCs w:val="20"/>
          <w:lang w:eastAsia="ru-RU"/>
        </w:rPr>
      </w:pPr>
      <w:r w:rsidRPr="00B61A21">
        <w:rPr>
          <w:rFonts w:ascii="Palatino Linotype" w:eastAsia="Times New Roman" w:hAnsi="Palatino Linotype" w:cs="Times New Roman"/>
          <w:i/>
          <w:iCs/>
          <w:color w:val="000000"/>
          <w:sz w:val="20"/>
          <w:szCs w:val="20"/>
          <w:lang w:eastAsia="ru-RU"/>
        </w:rPr>
        <w:t>Создание бестранспортных жилых дворов.</w:t>
      </w:r>
      <w:r w:rsidRPr="00B61A21">
        <w:rPr>
          <w:rFonts w:ascii="Palatino Linotype" w:eastAsia="Times New Roman" w:hAnsi="Palatino Linotype" w:cs="Times New Roman"/>
          <w:color w:val="000000"/>
          <w:sz w:val="20"/>
          <w:szCs w:val="20"/>
          <w:lang w:eastAsia="ru-RU"/>
        </w:rPr>
        <w:t> Автотранспорт является не только загрязнителем, но и источником физической опасности для человека. Поэтому транспортное обслуживание жилых территорий следует организовывать таким образом, чтобы дворовые пространства были бестранспортными, а подъезды к зданиям осуществлялись с противоположной от дворов стороны зданий. Для этого в жилых секциях должны иметься сквозные проходы, позволяющие жильцам выходить во двор или на улицу.</w:t>
      </w:r>
    </w:p>
    <w:p w:rsidR="00B61A21" w:rsidRPr="00B61A21" w:rsidRDefault="00B61A21" w:rsidP="00B61A21">
      <w:pPr>
        <w:shd w:val="clear" w:color="auto" w:fill="CCCCCC"/>
        <w:spacing w:before="100" w:beforeAutospacing="1" w:after="100" w:afterAutospacing="1" w:line="240" w:lineRule="auto"/>
        <w:ind w:firstLine="225"/>
        <w:jc w:val="both"/>
        <w:rPr>
          <w:rFonts w:ascii="Palatino Linotype" w:eastAsia="Times New Roman" w:hAnsi="Palatino Linotype" w:cs="Times New Roman"/>
          <w:color w:val="000000"/>
          <w:sz w:val="20"/>
          <w:szCs w:val="20"/>
          <w:lang w:eastAsia="ru-RU"/>
        </w:rPr>
      </w:pPr>
      <w:r w:rsidRPr="00B61A21">
        <w:rPr>
          <w:rFonts w:ascii="Palatino Linotype" w:eastAsia="Times New Roman" w:hAnsi="Palatino Linotype" w:cs="Times New Roman"/>
          <w:color w:val="000000"/>
          <w:sz w:val="20"/>
          <w:szCs w:val="20"/>
          <w:lang w:eastAsia="ru-RU"/>
        </w:rPr>
        <w:t>Бестранспортные жилые дворы с игровыми, спортивными, хозяйственными площадками, прогулочными дорожками, газонами в наибольшей степени отвечают требованиям создания комфортных условий проживания населения.</w:t>
      </w:r>
    </w:p>
    <w:p w:rsidR="00B61A21" w:rsidRPr="00B61A21" w:rsidRDefault="00B61A21" w:rsidP="00B61A21">
      <w:pPr>
        <w:shd w:val="clear" w:color="auto" w:fill="CCCCCC"/>
        <w:spacing w:before="100" w:beforeAutospacing="1" w:after="100" w:afterAutospacing="1" w:line="240" w:lineRule="auto"/>
        <w:ind w:firstLine="225"/>
        <w:jc w:val="both"/>
        <w:rPr>
          <w:rFonts w:ascii="Palatino Linotype" w:eastAsia="Times New Roman" w:hAnsi="Palatino Linotype" w:cs="Times New Roman"/>
          <w:color w:val="000000"/>
          <w:sz w:val="20"/>
          <w:szCs w:val="20"/>
          <w:lang w:eastAsia="ru-RU"/>
        </w:rPr>
      </w:pPr>
      <w:r w:rsidRPr="00B61A21">
        <w:rPr>
          <w:rFonts w:ascii="Palatino Linotype" w:eastAsia="Times New Roman" w:hAnsi="Palatino Linotype" w:cs="Times New Roman"/>
          <w:color w:val="000000"/>
          <w:sz w:val="20"/>
          <w:szCs w:val="20"/>
          <w:lang w:eastAsia="ru-RU"/>
        </w:rPr>
        <w:lastRenderedPageBreak/>
        <w:t xml:space="preserve">Парковка автомобилей стала серьезной проблемой для жителей районов многоэтажной жилой застройки. Расчеты показывают, что при нормативе одно </w:t>
      </w:r>
      <w:proofErr w:type="spellStart"/>
      <w:r w:rsidRPr="00B61A21">
        <w:rPr>
          <w:rFonts w:ascii="Palatino Linotype" w:eastAsia="Times New Roman" w:hAnsi="Palatino Linotype" w:cs="Times New Roman"/>
          <w:color w:val="000000"/>
          <w:sz w:val="20"/>
          <w:szCs w:val="20"/>
          <w:lang w:eastAsia="ru-RU"/>
        </w:rPr>
        <w:t>машиноместо</w:t>
      </w:r>
      <w:proofErr w:type="spellEnd"/>
      <w:r w:rsidRPr="00B61A21">
        <w:rPr>
          <w:rFonts w:ascii="Palatino Linotype" w:eastAsia="Times New Roman" w:hAnsi="Palatino Linotype" w:cs="Times New Roman"/>
          <w:color w:val="000000"/>
          <w:sz w:val="20"/>
          <w:szCs w:val="20"/>
          <w:lang w:eastAsia="ru-RU"/>
        </w:rPr>
        <w:t xml:space="preserve"> на семью и плотности населения 400 чел./</w:t>
      </w:r>
      <w:proofErr w:type="gramStart"/>
      <w:r w:rsidRPr="00B61A21">
        <w:rPr>
          <w:rFonts w:ascii="Palatino Linotype" w:eastAsia="Times New Roman" w:hAnsi="Palatino Linotype" w:cs="Times New Roman"/>
          <w:color w:val="000000"/>
          <w:sz w:val="20"/>
          <w:szCs w:val="20"/>
          <w:lang w:eastAsia="ru-RU"/>
        </w:rPr>
        <w:t>га</w:t>
      </w:r>
      <w:proofErr w:type="gramEnd"/>
      <w:r w:rsidRPr="00B61A21">
        <w:rPr>
          <w:rFonts w:ascii="Palatino Linotype" w:eastAsia="Times New Roman" w:hAnsi="Palatino Linotype" w:cs="Times New Roman"/>
          <w:color w:val="000000"/>
          <w:sz w:val="20"/>
          <w:szCs w:val="20"/>
          <w:lang w:eastAsia="ru-RU"/>
        </w:rPr>
        <w:t xml:space="preserve"> автостоянки и автомобильные проезды занимают около 40 % территории. Для размещения необходимого количества автомобилей в пределах жилых территорий требуется строительство подземных, полуподземных и многоуровневых паркингов (рис. 5.2.4).</w:t>
      </w:r>
    </w:p>
    <w:p w:rsidR="00B61A21" w:rsidRPr="00B61A21" w:rsidRDefault="00B61A21" w:rsidP="00B61A2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5048250" cy="6705600"/>
            <wp:effectExtent l="19050" t="0" r="0" b="0"/>
            <wp:docPr id="4" name="Рисунок 4" descr="Бестранспортный жилой двор с подземным паркингом, имеющим озелененную эксплуатируемую кровлю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Бестранспортный жилой двор с подземным паркингом, имеющим озелененную эксплуатируемую кровлю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48250" cy="6705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61A21" w:rsidRPr="00B61A21" w:rsidRDefault="00B61A21" w:rsidP="00B61A21">
      <w:pPr>
        <w:shd w:val="clear" w:color="auto" w:fill="CCCCCC"/>
        <w:spacing w:before="100" w:beforeAutospacing="1" w:after="100" w:afterAutospacing="1" w:line="240" w:lineRule="auto"/>
        <w:ind w:firstLine="225"/>
        <w:jc w:val="both"/>
        <w:rPr>
          <w:rFonts w:ascii="Palatino Linotype" w:eastAsia="Times New Roman" w:hAnsi="Palatino Linotype" w:cs="Times New Roman"/>
          <w:color w:val="000000"/>
          <w:sz w:val="20"/>
          <w:szCs w:val="20"/>
          <w:lang w:eastAsia="ru-RU"/>
        </w:rPr>
      </w:pPr>
      <w:r w:rsidRPr="00B61A21">
        <w:rPr>
          <w:rFonts w:ascii="Palatino Linotype" w:eastAsia="Times New Roman" w:hAnsi="Palatino Linotype" w:cs="Times New Roman"/>
          <w:color w:val="000000"/>
          <w:sz w:val="20"/>
          <w:szCs w:val="20"/>
          <w:lang w:eastAsia="ru-RU"/>
        </w:rPr>
        <w:t>Рис. </w:t>
      </w:r>
      <w:r w:rsidRPr="00B61A21">
        <w:rPr>
          <w:rFonts w:ascii="Palatino Linotype" w:eastAsia="Times New Roman" w:hAnsi="Palatino Linotype" w:cs="Times New Roman"/>
          <w:b/>
          <w:bCs/>
          <w:color w:val="000000"/>
          <w:sz w:val="20"/>
          <w:lang w:eastAsia="ru-RU"/>
        </w:rPr>
        <w:t>5.2.4. Бестранспортный жилой двор с подземным паркингом, имеющим озелененную эксплуатируемую кровлю</w:t>
      </w:r>
    </w:p>
    <w:p w:rsidR="00B61A21" w:rsidRPr="00B61A21" w:rsidRDefault="00B61A21" w:rsidP="00B61A21">
      <w:pPr>
        <w:shd w:val="clear" w:color="auto" w:fill="CCCCCC"/>
        <w:spacing w:before="100" w:beforeAutospacing="1" w:after="100" w:afterAutospacing="1" w:line="240" w:lineRule="auto"/>
        <w:ind w:firstLine="225"/>
        <w:jc w:val="both"/>
        <w:rPr>
          <w:rFonts w:ascii="Palatino Linotype" w:eastAsia="Times New Roman" w:hAnsi="Palatino Linotype" w:cs="Times New Roman"/>
          <w:color w:val="000000"/>
          <w:sz w:val="20"/>
          <w:szCs w:val="20"/>
          <w:lang w:eastAsia="ru-RU"/>
        </w:rPr>
      </w:pPr>
      <w:r w:rsidRPr="00B61A21">
        <w:rPr>
          <w:rFonts w:ascii="Palatino Linotype" w:eastAsia="Times New Roman" w:hAnsi="Palatino Linotype" w:cs="Times New Roman"/>
          <w:color w:val="000000"/>
          <w:sz w:val="20"/>
          <w:szCs w:val="20"/>
          <w:lang w:eastAsia="ru-RU"/>
        </w:rPr>
        <w:t>При устройстве паркингов важно их интегрировать в жилую среду за счет создания озелененных кровель, зеленых откосов, использования приемов каскадного расположения растительности, применения других приемов озеленения.</w:t>
      </w:r>
    </w:p>
    <w:p w:rsidR="00B61A21" w:rsidRPr="00B61A21" w:rsidRDefault="00B61A21" w:rsidP="00B61A21">
      <w:pPr>
        <w:shd w:val="clear" w:color="auto" w:fill="CCCCCC"/>
        <w:spacing w:before="100" w:beforeAutospacing="1" w:after="100" w:afterAutospacing="1" w:line="240" w:lineRule="auto"/>
        <w:ind w:firstLine="225"/>
        <w:jc w:val="both"/>
        <w:rPr>
          <w:rFonts w:ascii="Palatino Linotype" w:eastAsia="Times New Roman" w:hAnsi="Palatino Linotype" w:cs="Times New Roman"/>
          <w:color w:val="000000"/>
          <w:sz w:val="20"/>
          <w:szCs w:val="20"/>
          <w:lang w:eastAsia="ru-RU"/>
        </w:rPr>
      </w:pPr>
      <w:r w:rsidRPr="00B61A21">
        <w:rPr>
          <w:rFonts w:ascii="Palatino Linotype" w:eastAsia="Times New Roman" w:hAnsi="Palatino Linotype" w:cs="Times New Roman"/>
          <w:color w:val="000000"/>
          <w:sz w:val="20"/>
          <w:szCs w:val="20"/>
          <w:lang w:eastAsia="ru-RU"/>
        </w:rPr>
        <w:lastRenderedPageBreak/>
        <w:t>Пространственное разделение путей передвижения пешеходов, велосипедистов и автомобилистов. В границах жилых территорий следует раздельно трассировать пешеходные, велосипедные пути и автомобильные проезды.</w:t>
      </w:r>
    </w:p>
    <w:p w:rsidR="00B61A21" w:rsidRPr="00B61A21" w:rsidRDefault="00B61A21" w:rsidP="00B61A21">
      <w:pPr>
        <w:shd w:val="clear" w:color="auto" w:fill="CCCCCC"/>
        <w:spacing w:before="100" w:beforeAutospacing="1" w:after="100" w:afterAutospacing="1" w:line="240" w:lineRule="auto"/>
        <w:ind w:firstLine="225"/>
        <w:jc w:val="both"/>
        <w:rPr>
          <w:rFonts w:ascii="Palatino Linotype" w:eastAsia="Times New Roman" w:hAnsi="Palatino Linotype" w:cs="Times New Roman"/>
          <w:color w:val="000000"/>
          <w:sz w:val="20"/>
          <w:szCs w:val="20"/>
          <w:lang w:eastAsia="ru-RU"/>
        </w:rPr>
      </w:pPr>
      <w:r w:rsidRPr="00B61A21">
        <w:rPr>
          <w:rFonts w:ascii="Palatino Linotype" w:eastAsia="Times New Roman" w:hAnsi="Palatino Linotype" w:cs="Times New Roman"/>
          <w:color w:val="000000"/>
          <w:sz w:val="20"/>
          <w:szCs w:val="20"/>
          <w:lang w:eastAsia="ru-RU"/>
        </w:rPr>
        <w:t>Жилые территории следует формировать как преимущественно пешеходные пространства, обеспечивая свободное и безопасное передвижение людей. Ширина пешеходных путей принимается по расчету, кратной 0,75 м (ширина полосы пешеходного движения).</w:t>
      </w:r>
    </w:p>
    <w:p w:rsidR="00B61A21" w:rsidRPr="00B61A21" w:rsidRDefault="00B61A21" w:rsidP="00B61A21">
      <w:pPr>
        <w:shd w:val="clear" w:color="auto" w:fill="CCCCCC"/>
        <w:spacing w:before="100" w:beforeAutospacing="1" w:after="100" w:afterAutospacing="1" w:line="240" w:lineRule="auto"/>
        <w:ind w:firstLine="225"/>
        <w:jc w:val="both"/>
        <w:rPr>
          <w:rFonts w:ascii="Palatino Linotype" w:eastAsia="Times New Roman" w:hAnsi="Palatino Linotype" w:cs="Times New Roman"/>
          <w:color w:val="000000"/>
          <w:sz w:val="20"/>
          <w:szCs w:val="20"/>
          <w:lang w:eastAsia="ru-RU"/>
        </w:rPr>
      </w:pPr>
      <w:r w:rsidRPr="00B61A21">
        <w:rPr>
          <w:rFonts w:ascii="Palatino Linotype" w:eastAsia="Times New Roman" w:hAnsi="Palatino Linotype" w:cs="Times New Roman"/>
          <w:color w:val="000000"/>
          <w:sz w:val="20"/>
          <w:szCs w:val="20"/>
          <w:lang w:eastAsia="ru-RU"/>
        </w:rPr>
        <w:t xml:space="preserve">Пешеходные пути должны создаваться с учетом возможности удобного передвижения всех категорий населения, включая физически ослабленных лиц, которые составляют значительную часть населения. </w:t>
      </w:r>
      <w:proofErr w:type="gramStart"/>
      <w:r w:rsidRPr="00B61A21">
        <w:rPr>
          <w:rFonts w:ascii="Palatino Linotype" w:eastAsia="Times New Roman" w:hAnsi="Palatino Linotype" w:cs="Times New Roman"/>
          <w:color w:val="000000"/>
          <w:sz w:val="20"/>
          <w:szCs w:val="20"/>
          <w:lang w:eastAsia="ru-RU"/>
        </w:rPr>
        <w:t>К ним относятся: старики, взрослые с детскими колясками, а также травмированные, хронически больные и инвалиды всех возрастов, в том числе глухие, слепые, слабовидящие, передвигающиеся с помощью костылей, тростей, протезов, на креслах-колясках.</w:t>
      </w:r>
      <w:proofErr w:type="gramEnd"/>
      <w:r w:rsidRPr="00B61A21">
        <w:rPr>
          <w:rFonts w:ascii="Palatino Linotype" w:eastAsia="Times New Roman" w:hAnsi="Palatino Linotype" w:cs="Times New Roman"/>
          <w:color w:val="000000"/>
          <w:sz w:val="20"/>
          <w:szCs w:val="20"/>
          <w:lang w:eastAsia="ru-RU"/>
        </w:rPr>
        <w:t xml:space="preserve"> Пешеходные пути, приспособленные к передвижению физически ослабленных лиц, должны обеспечивать доступ к входам во все жилые и общественные здания, к площадкам отдыха.</w:t>
      </w:r>
    </w:p>
    <w:p w:rsidR="00B61A21" w:rsidRPr="00B61A21" w:rsidRDefault="00B61A21" w:rsidP="00B61A21">
      <w:pPr>
        <w:shd w:val="clear" w:color="auto" w:fill="CCCCCC"/>
        <w:spacing w:before="100" w:beforeAutospacing="1" w:after="100" w:afterAutospacing="1" w:line="240" w:lineRule="auto"/>
        <w:ind w:firstLine="225"/>
        <w:jc w:val="both"/>
        <w:rPr>
          <w:rFonts w:ascii="Palatino Linotype" w:eastAsia="Times New Roman" w:hAnsi="Palatino Linotype" w:cs="Times New Roman"/>
          <w:color w:val="000000"/>
          <w:sz w:val="20"/>
          <w:szCs w:val="20"/>
          <w:lang w:eastAsia="ru-RU"/>
        </w:rPr>
      </w:pPr>
      <w:r w:rsidRPr="00B61A21">
        <w:rPr>
          <w:rFonts w:ascii="Palatino Linotype" w:eastAsia="Times New Roman" w:hAnsi="Palatino Linotype" w:cs="Times New Roman"/>
          <w:color w:val="000000"/>
          <w:sz w:val="20"/>
          <w:szCs w:val="20"/>
          <w:lang w:eastAsia="ru-RU"/>
        </w:rPr>
        <w:t>Для велосипедного движения в пределах жилых территорий прокладываются велосипедные дорожки, которые трассируются вдоль пешеходных путей и местных проездов, но раздельно от них (</w:t>
      </w:r>
      <w:proofErr w:type="spellStart"/>
      <w:r w:rsidRPr="00B61A21">
        <w:rPr>
          <w:rFonts w:ascii="Palatino Linotype" w:eastAsia="Times New Roman" w:hAnsi="Palatino Linotype" w:cs="Times New Roman"/>
          <w:color w:val="000000"/>
          <w:sz w:val="20"/>
          <w:szCs w:val="20"/>
          <w:lang w:eastAsia="ru-RU"/>
        </w:rPr>
        <w:t>цв</w:t>
      </w:r>
      <w:proofErr w:type="spellEnd"/>
      <w:r w:rsidRPr="00B61A21">
        <w:rPr>
          <w:rFonts w:ascii="Palatino Linotype" w:eastAsia="Times New Roman" w:hAnsi="Palatino Linotype" w:cs="Times New Roman"/>
          <w:color w:val="000000"/>
          <w:sz w:val="20"/>
          <w:szCs w:val="20"/>
          <w:lang w:eastAsia="ru-RU"/>
        </w:rPr>
        <w:t>. рис. V-2-4).</w:t>
      </w:r>
    </w:p>
    <w:p w:rsidR="00B61A21" w:rsidRPr="00B61A21" w:rsidRDefault="00B61A21" w:rsidP="00B61A21">
      <w:pPr>
        <w:shd w:val="clear" w:color="auto" w:fill="CCCCCC"/>
        <w:spacing w:before="100" w:beforeAutospacing="1" w:after="100" w:afterAutospacing="1" w:line="240" w:lineRule="auto"/>
        <w:ind w:firstLine="225"/>
        <w:jc w:val="both"/>
        <w:rPr>
          <w:rFonts w:ascii="Palatino Linotype" w:eastAsia="Times New Roman" w:hAnsi="Palatino Linotype" w:cs="Times New Roman"/>
          <w:color w:val="000000"/>
          <w:sz w:val="20"/>
          <w:szCs w:val="20"/>
          <w:lang w:eastAsia="ru-RU"/>
        </w:rPr>
      </w:pPr>
      <w:r w:rsidRPr="00B61A21">
        <w:rPr>
          <w:rFonts w:ascii="Palatino Linotype" w:eastAsia="Times New Roman" w:hAnsi="Palatino Linotype" w:cs="Times New Roman"/>
          <w:color w:val="000000"/>
          <w:sz w:val="20"/>
          <w:szCs w:val="20"/>
          <w:lang w:eastAsia="ru-RU"/>
        </w:rPr>
        <w:t>Ширина полосы велосипедного движения и велодорожек принимается в соответствии с показателями, приведенными в табл. 5.2.1.</w:t>
      </w:r>
    </w:p>
    <w:p w:rsidR="00B61A21" w:rsidRPr="00B61A21" w:rsidRDefault="00B61A21" w:rsidP="00B61A21">
      <w:pPr>
        <w:shd w:val="clear" w:color="auto" w:fill="CCCCCC"/>
        <w:spacing w:before="100" w:beforeAutospacing="1" w:after="100" w:afterAutospacing="1" w:line="240" w:lineRule="auto"/>
        <w:ind w:firstLine="225"/>
        <w:jc w:val="both"/>
        <w:rPr>
          <w:rFonts w:ascii="Palatino Linotype" w:eastAsia="Times New Roman" w:hAnsi="Palatino Linotype" w:cs="Times New Roman"/>
          <w:color w:val="000000"/>
          <w:sz w:val="20"/>
          <w:szCs w:val="20"/>
          <w:lang w:eastAsia="ru-RU"/>
        </w:rPr>
      </w:pPr>
      <w:r w:rsidRPr="00B61A21">
        <w:rPr>
          <w:rFonts w:ascii="Palatino Linotype" w:eastAsia="Times New Roman" w:hAnsi="Palatino Linotype" w:cs="Times New Roman"/>
          <w:i/>
          <w:iCs/>
          <w:color w:val="000000"/>
          <w:sz w:val="20"/>
          <w:szCs w:val="20"/>
          <w:lang w:eastAsia="ru-RU"/>
        </w:rPr>
        <w:t>Таблица 5.2.1.</w:t>
      </w:r>
      <w:r w:rsidRPr="00B61A21">
        <w:rPr>
          <w:rFonts w:ascii="Palatino Linotype" w:eastAsia="Times New Roman" w:hAnsi="Palatino Linotype" w:cs="Times New Roman"/>
          <w:color w:val="000000"/>
          <w:sz w:val="20"/>
          <w:szCs w:val="20"/>
          <w:lang w:eastAsia="ru-RU"/>
        </w:rPr>
        <w:t> Размеры полос велосипедного движения и велодорожек</w:t>
      </w:r>
    </w:p>
    <w:tbl>
      <w:tblPr>
        <w:tblW w:w="0" w:type="auto"/>
        <w:shd w:val="clear" w:color="auto" w:fill="CCCCCC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3727"/>
        <w:gridCol w:w="2868"/>
        <w:gridCol w:w="3060"/>
      </w:tblGrid>
      <w:tr w:rsidR="00B61A21" w:rsidRPr="00B61A21" w:rsidTr="00B61A21">
        <w:tc>
          <w:tcPr>
            <w:tcW w:w="0" w:type="auto"/>
            <w:vMerge w:val="restar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9A9A9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B61A21" w:rsidRPr="00B61A21" w:rsidRDefault="00B61A21" w:rsidP="00B61A21">
            <w:pPr>
              <w:spacing w:before="100" w:beforeAutospacing="1" w:after="100" w:afterAutospacing="1" w:line="240" w:lineRule="auto"/>
              <w:ind w:firstLine="225"/>
              <w:rPr>
                <w:rFonts w:ascii="Palatino Linotype" w:eastAsia="Times New Roman" w:hAnsi="Palatino Linotype" w:cs="Times New Roman"/>
                <w:color w:val="000000"/>
                <w:sz w:val="20"/>
                <w:szCs w:val="20"/>
                <w:lang w:eastAsia="ru-RU"/>
              </w:rPr>
            </w:pPr>
            <w:r w:rsidRPr="00B61A21">
              <w:rPr>
                <w:rFonts w:ascii="Palatino Linotype" w:eastAsia="Times New Roman" w:hAnsi="Palatino Linotype" w:cs="Times New Roman"/>
                <w:color w:val="000000"/>
                <w:sz w:val="20"/>
                <w:szCs w:val="20"/>
                <w:lang w:eastAsia="ru-RU"/>
              </w:rPr>
              <w:t>Тип велодорожек</w:t>
            </w:r>
          </w:p>
        </w:tc>
        <w:tc>
          <w:tcPr>
            <w:tcW w:w="0" w:type="auto"/>
            <w:gridSpan w:val="2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9A9A9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B61A21" w:rsidRPr="00B61A21" w:rsidRDefault="00B61A21" w:rsidP="00B61A21">
            <w:pPr>
              <w:spacing w:before="100" w:beforeAutospacing="1" w:after="100" w:afterAutospacing="1" w:line="240" w:lineRule="auto"/>
              <w:ind w:firstLine="225"/>
              <w:rPr>
                <w:rFonts w:ascii="Palatino Linotype" w:eastAsia="Times New Roman" w:hAnsi="Palatino Linotype" w:cs="Times New Roman"/>
                <w:color w:val="000000"/>
                <w:sz w:val="20"/>
                <w:szCs w:val="20"/>
                <w:lang w:eastAsia="ru-RU"/>
              </w:rPr>
            </w:pPr>
            <w:r w:rsidRPr="00B61A21">
              <w:rPr>
                <w:rFonts w:ascii="Palatino Linotype" w:eastAsia="Times New Roman" w:hAnsi="Palatino Linotype" w:cs="Times New Roman"/>
                <w:color w:val="000000"/>
                <w:sz w:val="20"/>
                <w:szCs w:val="20"/>
                <w:lang w:eastAsia="ru-RU"/>
              </w:rPr>
              <w:t xml:space="preserve">Ширина, </w:t>
            </w:r>
            <w:proofErr w:type="gramStart"/>
            <w:r w:rsidRPr="00B61A21">
              <w:rPr>
                <w:rFonts w:ascii="Palatino Linotype" w:eastAsia="Times New Roman" w:hAnsi="Palatino Linotype" w:cs="Times New Roman"/>
                <w:color w:val="000000"/>
                <w:sz w:val="20"/>
                <w:szCs w:val="20"/>
                <w:lang w:eastAsia="ru-RU"/>
              </w:rPr>
              <w:t>м</w:t>
            </w:r>
            <w:proofErr w:type="gramEnd"/>
          </w:p>
        </w:tc>
      </w:tr>
      <w:tr w:rsidR="00B61A21" w:rsidRPr="00B61A21" w:rsidTr="00B61A21">
        <w:tc>
          <w:tcPr>
            <w:tcW w:w="0" w:type="auto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C0C0C0"/>
            <w:vAlign w:val="center"/>
            <w:hideMark/>
          </w:tcPr>
          <w:p w:rsidR="00B61A21" w:rsidRPr="00B61A21" w:rsidRDefault="00B61A21" w:rsidP="00B61A21">
            <w:pPr>
              <w:spacing w:after="0" w:line="240" w:lineRule="auto"/>
              <w:rPr>
                <w:rFonts w:ascii="Palatino Linotype" w:eastAsia="Times New Roman" w:hAnsi="Palatino Linotype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C0C0C0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B61A21" w:rsidRPr="00B61A21" w:rsidRDefault="00B61A21" w:rsidP="00B61A21">
            <w:pPr>
              <w:spacing w:before="100" w:beforeAutospacing="1" w:after="100" w:afterAutospacing="1" w:line="240" w:lineRule="auto"/>
              <w:ind w:firstLine="225"/>
              <w:rPr>
                <w:rFonts w:ascii="Palatino Linotype" w:eastAsia="Times New Roman" w:hAnsi="Palatino Linotype" w:cs="Times New Roman"/>
                <w:color w:val="000000"/>
                <w:sz w:val="20"/>
                <w:szCs w:val="20"/>
                <w:lang w:eastAsia="ru-RU"/>
              </w:rPr>
            </w:pPr>
            <w:proofErr w:type="gramStart"/>
            <w:r w:rsidRPr="00B61A21">
              <w:rPr>
                <w:rFonts w:ascii="Palatino Linotype" w:eastAsia="Times New Roman" w:hAnsi="Palatino Linotype" w:cs="Times New Roman"/>
                <w:color w:val="000000"/>
                <w:sz w:val="20"/>
                <w:szCs w:val="20"/>
                <w:lang w:eastAsia="ru-RU"/>
              </w:rPr>
              <w:t>стандартная</w:t>
            </w:r>
            <w:proofErr w:type="gramEnd"/>
            <w:r w:rsidRPr="00B61A21">
              <w:rPr>
                <w:rFonts w:ascii="Palatino Linotype" w:eastAsia="Times New Roman" w:hAnsi="Palatino Linotype" w:cs="Times New Roman"/>
                <w:color w:val="000000"/>
                <w:sz w:val="20"/>
                <w:szCs w:val="20"/>
                <w:lang w:eastAsia="ru-RU"/>
              </w:rPr>
              <w:t xml:space="preserve"> (в свободных условиях)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C0C0C0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B61A21" w:rsidRPr="00B61A21" w:rsidRDefault="00B61A21" w:rsidP="00B61A21">
            <w:pPr>
              <w:spacing w:before="100" w:beforeAutospacing="1" w:after="100" w:afterAutospacing="1" w:line="240" w:lineRule="auto"/>
              <w:ind w:firstLine="225"/>
              <w:rPr>
                <w:rFonts w:ascii="Palatino Linotype" w:eastAsia="Times New Roman" w:hAnsi="Palatino Linotype" w:cs="Times New Roman"/>
                <w:color w:val="000000"/>
                <w:sz w:val="20"/>
                <w:szCs w:val="20"/>
                <w:lang w:eastAsia="ru-RU"/>
              </w:rPr>
            </w:pPr>
            <w:proofErr w:type="gramStart"/>
            <w:r w:rsidRPr="00B61A21">
              <w:rPr>
                <w:rFonts w:ascii="Palatino Linotype" w:eastAsia="Times New Roman" w:hAnsi="Palatino Linotype" w:cs="Times New Roman"/>
                <w:color w:val="000000"/>
                <w:sz w:val="20"/>
                <w:szCs w:val="20"/>
                <w:lang w:eastAsia="ru-RU"/>
              </w:rPr>
              <w:t>минимальная</w:t>
            </w:r>
            <w:proofErr w:type="gramEnd"/>
            <w:r w:rsidRPr="00B61A21">
              <w:rPr>
                <w:rFonts w:ascii="Palatino Linotype" w:eastAsia="Times New Roman" w:hAnsi="Palatino Linotype" w:cs="Times New Roman"/>
                <w:color w:val="000000"/>
                <w:sz w:val="20"/>
                <w:szCs w:val="20"/>
                <w:lang w:eastAsia="ru-RU"/>
              </w:rPr>
              <w:t xml:space="preserve"> (в стесненных условиях)</w:t>
            </w:r>
          </w:p>
        </w:tc>
      </w:tr>
      <w:tr w:rsidR="00B61A21" w:rsidRPr="00B61A21" w:rsidTr="00B61A21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9A9A9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B61A21" w:rsidRPr="00B61A21" w:rsidRDefault="00B61A21" w:rsidP="00B61A21">
            <w:pPr>
              <w:spacing w:before="100" w:beforeAutospacing="1" w:after="100" w:afterAutospacing="1" w:line="240" w:lineRule="auto"/>
              <w:ind w:firstLine="225"/>
              <w:rPr>
                <w:rFonts w:ascii="Palatino Linotype" w:eastAsia="Times New Roman" w:hAnsi="Palatino Linotype" w:cs="Times New Roman"/>
                <w:color w:val="000000"/>
                <w:sz w:val="20"/>
                <w:szCs w:val="20"/>
                <w:lang w:eastAsia="ru-RU"/>
              </w:rPr>
            </w:pPr>
            <w:r w:rsidRPr="00B61A21">
              <w:rPr>
                <w:rFonts w:ascii="Palatino Linotype" w:eastAsia="Times New Roman" w:hAnsi="Palatino Linotype" w:cs="Times New Roman"/>
                <w:color w:val="000000"/>
                <w:sz w:val="20"/>
                <w:szCs w:val="20"/>
                <w:lang w:eastAsia="ru-RU"/>
              </w:rPr>
              <w:t>Полоса велосипедного движения Велодорожки: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9A9A9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B61A21" w:rsidRPr="00B61A21" w:rsidRDefault="00B61A21" w:rsidP="00B61A21">
            <w:pPr>
              <w:spacing w:before="100" w:beforeAutospacing="1" w:after="100" w:afterAutospacing="1" w:line="240" w:lineRule="auto"/>
              <w:ind w:firstLine="225"/>
              <w:rPr>
                <w:rFonts w:ascii="Palatino Linotype" w:eastAsia="Times New Roman" w:hAnsi="Palatino Linotype" w:cs="Times New Roman"/>
                <w:color w:val="000000"/>
                <w:sz w:val="20"/>
                <w:szCs w:val="20"/>
                <w:lang w:eastAsia="ru-RU"/>
              </w:rPr>
            </w:pPr>
            <w:r w:rsidRPr="00B61A21">
              <w:rPr>
                <w:rFonts w:ascii="Palatino Linotype" w:eastAsia="Times New Roman" w:hAnsi="Palatino Linotype" w:cs="Times New Roman"/>
                <w:color w:val="000000"/>
                <w:sz w:val="20"/>
                <w:szCs w:val="20"/>
                <w:lang w:eastAsia="ru-RU"/>
              </w:rPr>
              <w:t>1,5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9A9A9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B61A21" w:rsidRPr="00B61A21" w:rsidRDefault="00B61A21" w:rsidP="00B61A21">
            <w:pPr>
              <w:spacing w:before="100" w:beforeAutospacing="1" w:after="100" w:afterAutospacing="1" w:line="240" w:lineRule="auto"/>
              <w:ind w:firstLine="225"/>
              <w:rPr>
                <w:rFonts w:ascii="Palatino Linotype" w:eastAsia="Times New Roman" w:hAnsi="Palatino Linotype" w:cs="Times New Roman"/>
                <w:color w:val="000000"/>
                <w:sz w:val="20"/>
                <w:szCs w:val="20"/>
                <w:lang w:eastAsia="ru-RU"/>
              </w:rPr>
            </w:pPr>
            <w:r w:rsidRPr="00B61A21">
              <w:rPr>
                <w:rFonts w:ascii="Palatino Linotype" w:eastAsia="Times New Roman" w:hAnsi="Palatino Linotype" w:cs="Times New Roman"/>
                <w:color w:val="000000"/>
                <w:sz w:val="20"/>
                <w:szCs w:val="20"/>
                <w:lang w:eastAsia="ru-RU"/>
              </w:rPr>
              <w:t>1,0</w:t>
            </w:r>
          </w:p>
        </w:tc>
      </w:tr>
      <w:tr w:rsidR="00B61A21" w:rsidRPr="00B61A21" w:rsidTr="00B61A21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C0C0C0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B61A21" w:rsidRPr="00B61A21" w:rsidRDefault="00B61A21" w:rsidP="00B61A21">
            <w:pPr>
              <w:spacing w:before="100" w:beforeAutospacing="1" w:after="100" w:afterAutospacing="1" w:line="240" w:lineRule="auto"/>
              <w:ind w:firstLine="225"/>
              <w:rPr>
                <w:rFonts w:ascii="Palatino Linotype" w:eastAsia="Times New Roman" w:hAnsi="Palatino Linotype" w:cs="Times New Roman"/>
                <w:color w:val="000000"/>
                <w:sz w:val="20"/>
                <w:szCs w:val="20"/>
                <w:lang w:eastAsia="ru-RU"/>
              </w:rPr>
            </w:pPr>
            <w:r w:rsidRPr="00B61A21">
              <w:rPr>
                <w:rFonts w:ascii="Palatino Linotype" w:eastAsia="Times New Roman" w:hAnsi="Palatino Linotype" w:cs="Times New Roman"/>
                <w:color w:val="000000"/>
                <w:sz w:val="20"/>
                <w:szCs w:val="20"/>
                <w:lang w:eastAsia="ru-RU"/>
              </w:rPr>
              <w:t>с односторонним движением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C0C0C0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B61A21" w:rsidRPr="00B61A21" w:rsidRDefault="00B61A21" w:rsidP="00B61A21">
            <w:pPr>
              <w:spacing w:before="100" w:beforeAutospacing="1" w:after="100" w:afterAutospacing="1" w:line="240" w:lineRule="auto"/>
              <w:ind w:firstLine="225"/>
              <w:rPr>
                <w:rFonts w:ascii="Palatino Linotype" w:eastAsia="Times New Roman" w:hAnsi="Palatino Linotype" w:cs="Times New Roman"/>
                <w:color w:val="000000"/>
                <w:sz w:val="20"/>
                <w:szCs w:val="20"/>
                <w:lang w:eastAsia="ru-RU"/>
              </w:rPr>
            </w:pPr>
            <w:r w:rsidRPr="00B61A21">
              <w:rPr>
                <w:rFonts w:ascii="Palatino Linotype" w:eastAsia="Times New Roman" w:hAnsi="Palatino Linotype" w:cs="Times New Roman"/>
                <w:color w:val="000000"/>
                <w:sz w:val="20"/>
                <w:szCs w:val="20"/>
                <w:lang w:eastAsia="ru-RU"/>
              </w:rPr>
              <w:t>2,5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C0C0C0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B61A21" w:rsidRPr="00B61A21" w:rsidRDefault="00B61A21" w:rsidP="00B61A21">
            <w:pPr>
              <w:spacing w:before="100" w:beforeAutospacing="1" w:after="100" w:afterAutospacing="1" w:line="240" w:lineRule="auto"/>
              <w:ind w:firstLine="225"/>
              <w:rPr>
                <w:rFonts w:ascii="Palatino Linotype" w:eastAsia="Times New Roman" w:hAnsi="Palatino Linotype" w:cs="Times New Roman"/>
                <w:color w:val="000000"/>
                <w:sz w:val="20"/>
                <w:szCs w:val="20"/>
                <w:lang w:eastAsia="ru-RU"/>
              </w:rPr>
            </w:pPr>
            <w:r w:rsidRPr="00B61A21">
              <w:rPr>
                <w:rFonts w:ascii="Palatino Linotype" w:eastAsia="Times New Roman" w:hAnsi="Palatino Linotype" w:cs="Times New Roman"/>
                <w:color w:val="000000"/>
                <w:sz w:val="20"/>
                <w:szCs w:val="20"/>
                <w:lang w:eastAsia="ru-RU"/>
              </w:rPr>
              <w:t>1,75</w:t>
            </w:r>
          </w:p>
        </w:tc>
      </w:tr>
      <w:tr w:rsidR="00B61A21" w:rsidRPr="00B61A21" w:rsidTr="00B61A21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9A9A9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B61A21" w:rsidRPr="00B61A21" w:rsidRDefault="00B61A21" w:rsidP="00B61A21">
            <w:pPr>
              <w:spacing w:before="100" w:beforeAutospacing="1" w:after="100" w:afterAutospacing="1" w:line="240" w:lineRule="auto"/>
              <w:ind w:firstLine="225"/>
              <w:rPr>
                <w:rFonts w:ascii="Palatino Linotype" w:eastAsia="Times New Roman" w:hAnsi="Palatino Linotype" w:cs="Times New Roman"/>
                <w:color w:val="000000"/>
                <w:sz w:val="20"/>
                <w:szCs w:val="20"/>
                <w:lang w:eastAsia="ru-RU"/>
              </w:rPr>
            </w:pPr>
            <w:r w:rsidRPr="00B61A21">
              <w:rPr>
                <w:rFonts w:ascii="Palatino Linotype" w:eastAsia="Times New Roman" w:hAnsi="Palatino Linotype" w:cs="Times New Roman"/>
                <w:color w:val="000000"/>
                <w:sz w:val="20"/>
                <w:szCs w:val="20"/>
                <w:lang w:eastAsia="ru-RU"/>
              </w:rPr>
              <w:t>с двусторонним движением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9A9A9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B61A21" w:rsidRPr="00B61A21" w:rsidRDefault="00B61A21" w:rsidP="00B61A21">
            <w:pPr>
              <w:spacing w:before="100" w:beforeAutospacing="1" w:after="100" w:afterAutospacing="1" w:line="240" w:lineRule="auto"/>
              <w:ind w:firstLine="225"/>
              <w:rPr>
                <w:rFonts w:ascii="Palatino Linotype" w:eastAsia="Times New Roman" w:hAnsi="Palatino Linotype" w:cs="Times New Roman"/>
                <w:color w:val="000000"/>
                <w:sz w:val="20"/>
                <w:szCs w:val="20"/>
                <w:lang w:eastAsia="ru-RU"/>
              </w:rPr>
            </w:pPr>
            <w:r w:rsidRPr="00B61A21">
              <w:rPr>
                <w:rFonts w:ascii="Palatino Linotype" w:eastAsia="Times New Roman" w:hAnsi="Palatino Linotype" w:cs="Times New Roman"/>
                <w:color w:val="000000"/>
                <w:sz w:val="20"/>
                <w:szCs w:val="20"/>
                <w:lang w:eastAsia="ru-RU"/>
              </w:rPr>
              <w:t>3,0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9A9A9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B61A21" w:rsidRPr="00B61A21" w:rsidRDefault="00B61A21" w:rsidP="00B61A21">
            <w:pPr>
              <w:spacing w:before="100" w:beforeAutospacing="1" w:after="100" w:afterAutospacing="1" w:line="240" w:lineRule="auto"/>
              <w:ind w:firstLine="225"/>
              <w:rPr>
                <w:rFonts w:ascii="Palatino Linotype" w:eastAsia="Times New Roman" w:hAnsi="Palatino Linotype" w:cs="Times New Roman"/>
                <w:color w:val="000000"/>
                <w:sz w:val="20"/>
                <w:szCs w:val="20"/>
                <w:lang w:eastAsia="ru-RU"/>
              </w:rPr>
            </w:pPr>
            <w:r w:rsidRPr="00B61A21">
              <w:rPr>
                <w:rFonts w:ascii="Palatino Linotype" w:eastAsia="Times New Roman" w:hAnsi="Palatino Linotype" w:cs="Times New Roman"/>
                <w:color w:val="000000"/>
                <w:sz w:val="20"/>
                <w:szCs w:val="20"/>
                <w:lang w:eastAsia="ru-RU"/>
              </w:rPr>
              <w:t>2,5</w:t>
            </w:r>
          </w:p>
        </w:tc>
      </w:tr>
    </w:tbl>
    <w:p w:rsidR="00B61A21" w:rsidRPr="00B61A21" w:rsidRDefault="00B61A21" w:rsidP="00B61A21">
      <w:pPr>
        <w:shd w:val="clear" w:color="auto" w:fill="CCCCCC"/>
        <w:spacing w:before="100" w:beforeAutospacing="1" w:after="100" w:afterAutospacing="1" w:line="240" w:lineRule="auto"/>
        <w:ind w:firstLine="225"/>
        <w:jc w:val="both"/>
        <w:rPr>
          <w:rFonts w:ascii="Palatino Linotype" w:eastAsia="Times New Roman" w:hAnsi="Palatino Linotype" w:cs="Times New Roman"/>
          <w:color w:val="000000"/>
          <w:sz w:val="20"/>
          <w:szCs w:val="20"/>
          <w:lang w:eastAsia="ru-RU"/>
        </w:rPr>
      </w:pPr>
      <w:r w:rsidRPr="00B61A21">
        <w:rPr>
          <w:rFonts w:ascii="Palatino Linotype" w:eastAsia="Times New Roman" w:hAnsi="Palatino Linotype" w:cs="Times New Roman"/>
          <w:color w:val="000000"/>
          <w:sz w:val="20"/>
          <w:szCs w:val="20"/>
          <w:lang w:eastAsia="ru-RU"/>
        </w:rPr>
        <w:t xml:space="preserve">Велосипедные пути, как и пешеходные, целесообразно трассировать в окружении зеленых насаждений. Пропускная способность одной полосы движения составляет 300 велосипедов в час. </w:t>
      </w:r>
      <w:proofErr w:type="gramStart"/>
      <w:r w:rsidRPr="00B61A21">
        <w:rPr>
          <w:rFonts w:ascii="Palatino Linotype" w:eastAsia="Times New Roman" w:hAnsi="Palatino Linotype" w:cs="Times New Roman"/>
          <w:color w:val="000000"/>
          <w:sz w:val="20"/>
          <w:szCs w:val="20"/>
          <w:lang w:eastAsia="ru-RU"/>
        </w:rPr>
        <w:t>Продольные уклоны велодорожек принимаются, как правило, не более 3 %, поперечные — 1,5—2,5 %, радиусы поворотов — не менее 5 м [46J.</w:t>
      </w:r>
      <w:proofErr w:type="gramEnd"/>
    </w:p>
    <w:p w:rsidR="00B61A21" w:rsidRPr="00B61A21" w:rsidRDefault="00B61A21" w:rsidP="00B61A21">
      <w:pPr>
        <w:shd w:val="clear" w:color="auto" w:fill="CCCCCC"/>
        <w:spacing w:before="100" w:beforeAutospacing="1" w:after="100" w:afterAutospacing="1" w:line="240" w:lineRule="auto"/>
        <w:ind w:firstLine="225"/>
        <w:jc w:val="both"/>
        <w:rPr>
          <w:rFonts w:ascii="Palatino Linotype" w:eastAsia="Times New Roman" w:hAnsi="Palatino Linotype" w:cs="Times New Roman"/>
          <w:color w:val="000000"/>
          <w:sz w:val="20"/>
          <w:szCs w:val="20"/>
          <w:lang w:eastAsia="ru-RU"/>
        </w:rPr>
      </w:pPr>
      <w:r w:rsidRPr="00B61A21">
        <w:rPr>
          <w:rFonts w:ascii="Palatino Linotype" w:eastAsia="Times New Roman" w:hAnsi="Palatino Linotype" w:cs="Times New Roman"/>
          <w:color w:val="000000"/>
          <w:sz w:val="20"/>
          <w:szCs w:val="20"/>
          <w:lang w:eastAsia="ru-RU"/>
        </w:rPr>
        <w:t>С целью активизации здорового образа жизни между жилыми территориями и пригородными зонами отдыха следует создавать велодорожки. Зимой они могут использоваться как лыжные прогулочные маршруты.</w:t>
      </w:r>
    </w:p>
    <w:p w:rsidR="00580145" w:rsidRDefault="00B61A21"/>
    <w:sectPr w:rsidR="00580145" w:rsidSect="005509A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Palatino Linotype">
    <w:panose1 w:val="02040502050505030304"/>
    <w:charset w:val="CC"/>
    <w:family w:val="roman"/>
    <w:pitch w:val="variable"/>
    <w:sig w:usb0="E0000287" w:usb1="40000013" w:usb2="00000000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08302E6"/>
    <w:multiLevelType w:val="multilevel"/>
    <w:tmpl w:val="BFD871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2B9956E5"/>
    <w:multiLevelType w:val="multilevel"/>
    <w:tmpl w:val="9D987B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2F242A0C"/>
    <w:multiLevelType w:val="multilevel"/>
    <w:tmpl w:val="7F044E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3D0810AE"/>
    <w:multiLevelType w:val="multilevel"/>
    <w:tmpl w:val="3D44ED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76B14775"/>
    <w:multiLevelType w:val="multilevel"/>
    <w:tmpl w:val="20688E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2"/>
  </w:num>
  <w:num w:numId="2">
    <w:abstractNumId w:val="3"/>
  </w:num>
  <w:num w:numId="3">
    <w:abstractNumId w:val="0"/>
  </w:num>
  <w:num w:numId="4">
    <w:abstractNumId w:val="1"/>
  </w:num>
  <w:num w:numId="5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B61A21"/>
    <w:rsid w:val="003055A6"/>
    <w:rsid w:val="00435376"/>
    <w:rsid w:val="00497F8F"/>
    <w:rsid w:val="005509AE"/>
    <w:rsid w:val="00B61A21"/>
    <w:rsid w:val="00E427A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509AE"/>
  </w:style>
  <w:style w:type="paragraph" w:styleId="1">
    <w:name w:val="heading 1"/>
    <w:basedOn w:val="a"/>
    <w:link w:val="10"/>
    <w:uiPriority w:val="9"/>
    <w:qFormat/>
    <w:rsid w:val="00B61A21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B61A21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a3">
    <w:name w:val="Normal (Web)"/>
    <w:basedOn w:val="a"/>
    <w:uiPriority w:val="99"/>
    <w:unhideWhenUsed/>
    <w:rsid w:val="00B61A2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B61A21"/>
    <w:rPr>
      <w:b/>
      <w:bCs/>
    </w:rPr>
  </w:style>
  <w:style w:type="paragraph" w:styleId="a5">
    <w:name w:val="Balloon Text"/>
    <w:basedOn w:val="a"/>
    <w:link w:val="a6"/>
    <w:uiPriority w:val="99"/>
    <w:semiHidden/>
    <w:unhideWhenUsed/>
    <w:rsid w:val="00B61A2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B61A21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30964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2987</Words>
  <Characters>17030</Characters>
  <Application>Microsoft Office Word</Application>
  <DocSecurity>0</DocSecurity>
  <Lines>141</Lines>
  <Paragraphs>39</Paragraphs>
  <ScaleCrop>false</ScaleCrop>
  <Company>Microsoft</Company>
  <LinksUpToDate>false</LinksUpToDate>
  <CharactersWithSpaces>19978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Админ</dc:creator>
  <cp:keywords/>
  <dc:description/>
  <cp:lastModifiedBy>Админ</cp:lastModifiedBy>
  <cp:revision>3</cp:revision>
  <dcterms:created xsi:type="dcterms:W3CDTF">2020-03-25T04:36:00Z</dcterms:created>
  <dcterms:modified xsi:type="dcterms:W3CDTF">2020-03-25T04:37:00Z</dcterms:modified>
</cp:coreProperties>
</file>